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D611C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D611C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97CB6">
        <w:rPr>
          <w:rFonts w:ascii="Arial" w:hAnsi="Arial" w:cs="Arial"/>
        </w:rPr>
        <w:t>. 0003. 73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97CB6">
        <w:rPr>
          <w:rFonts w:ascii="Arial" w:hAnsi="Arial" w:cs="Arial"/>
        </w:rPr>
        <w:t>PR.0003. 302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B97CB6">
        <w:rPr>
          <w:rFonts w:ascii="Arial" w:hAnsi="Arial" w:cs="Arial"/>
        </w:rPr>
        <w:t>likwidacji słupków trakcyjnych.</w:t>
      </w:r>
    </w:p>
    <w:p w:rsidR="00B97CB6" w:rsidRPr="00B97CB6" w:rsidRDefault="00CE03C7" w:rsidP="00B97CB6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B97CB6">
        <w:rPr>
          <w:rFonts w:ascii="Arial" w:hAnsi="Arial" w:cs="Arial"/>
          <w:color w:val="000000"/>
        </w:rPr>
        <w:t xml:space="preserve">właściciel ww. słupów trakcyjnych przeprowadza aktualnie postępowanie zmierzające do wyłonienia wykonawcy zadania demontażu słupów. </w:t>
      </w:r>
      <w:r w:rsidR="00B97CB6">
        <w:rPr>
          <w:rFonts w:ascii="Arial" w:hAnsi="Arial" w:cs="Arial"/>
          <w:color w:val="000000"/>
        </w:rPr>
        <w:br/>
        <w:t>Z uzyskanych informacji realizacja prac demontażowych zostanie przeprowadzona do końca II kwartału 2025 r.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B97CB6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2025-04-18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97CB6">
        <w:rPr>
          <w:rFonts w:ascii="Arial" w:hAnsi="Arial" w:cs="Arial"/>
          <w:b w:val="0"/>
          <w:bCs w:val="0"/>
          <w:sz w:val="16"/>
          <w:szCs w:val="16"/>
        </w:rPr>
        <w:t>/04</w:t>
      </w:r>
      <w:r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0D3" w:rsidRDefault="00FC50D3" w:rsidP="0085517A">
      <w:r>
        <w:separator/>
      </w:r>
    </w:p>
  </w:endnote>
  <w:endnote w:type="continuationSeparator" w:id="1">
    <w:p w:rsidR="00FC50D3" w:rsidRDefault="00FC50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611C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F10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0D3" w:rsidRDefault="00FC50D3" w:rsidP="0085517A">
      <w:r>
        <w:separator/>
      </w:r>
    </w:p>
  </w:footnote>
  <w:footnote w:type="continuationSeparator" w:id="1">
    <w:p w:rsidR="00FC50D3" w:rsidRDefault="00FC50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CB6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1CA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0D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2025-03-11T08:13:00Z</dcterms:created>
  <dcterms:modified xsi:type="dcterms:W3CDTF">2025-04-18T09:22:00Z</dcterms:modified>
</cp:coreProperties>
</file>