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305036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305036">
      <w:pPr>
        <w:spacing w:before="280" w:after="280"/>
        <w:jc w:val="center"/>
        <w:rPr>
          <w:b/>
          <w:caps/>
        </w:rPr>
      </w:pPr>
      <w:r>
        <w:t>z dnia .................... 2025 r.</w:t>
      </w:r>
    </w:p>
    <w:p w:rsidR="00A77B3E" w:rsidRDefault="00305036">
      <w:pPr>
        <w:keepNext/>
        <w:spacing w:after="480"/>
        <w:jc w:val="center"/>
      </w:pPr>
      <w:r>
        <w:rPr>
          <w:b/>
        </w:rPr>
        <w:t xml:space="preserve">zmieniająca uchwałę nr XLI/515/12 Pełniącej Funkcje Organów Miasta Bytom działającej za Radę Miejską w sprawie zmiany statutu Miejskiej Biblioteki Publicznej </w:t>
      </w:r>
      <w:r>
        <w:rPr>
          <w:b/>
        </w:rPr>
        <w:t>im. prof. Władysława Studenckiego z siedzibą w Bytomiu przy pl. Jana III Sobieskiego 3</w:t>
      </w:r>
    </w:p>
    <w:p w:rsidR="00A77B3E" w:rsidRDefault="00305036">
      <w:pPr>
        <w:keepLines/>
        <w:spacing w:before="120" w:after="120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15, art. 40 ust. 2 </w:t>
      </w:r>
      <w:proofErr w:type="spellStart"/>
      <w:r>
        <w:t>pkt</w:t>
      </w:r>
      <w:proofErr w:type="spellEnd"/>
      <w:r>
        <w:t> 2, art. 41 ust. 1 i art. 42 ustawy z dnia 8 marca 1990 r. o samorządzie gminnym (Dz. U. z 2024 r. poz. 1465, z </w:t>
      </w:r>
      <w:proofErr w:type="spellStart"/>
      <w:r>
        <w:t>póź</w:t>
      </w:r>
      <w:r>
        <w:t>n</w:t>
      </w:r>
      <w:proofErr w:type="spellEnd"/>
      <w:r>
        <w:t>. zm.), art. 13 ust. 1 i 2 ustawy z dnia 25 października 1991 r. o organizowaniu i prowadzeniu działalności kulturalnej (Dz. U. z 2024 r. poz. 87) oraz art. 4 ust. 1, art. 8 i art. 13 </w:t>
      </w:r>
      <w:proofErr w:type="spellStart"/>
      <w:r>
        <w:t>pkt</w:t>
      </w:r>
      <w:proofErr w:type="spellEnd"/>
      <w:r>
        <w:t> 2 ustawy z dnia 20 lipca 2000 r. o ogłaszaniu aktów normatywnych i </w:t>
      </w:r>
      <w:r>
        <w:t>niektórych innych aktów prawnych (Dz. U. z 2019 r. poz. 1461) uchwala się, co następuje:</w:t>
      </w:r>
    </w:p>
    <w:p w:rsidR="00A77B3E" w:rsidRDefault="00305036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XLI/515/12 Pełniącej Funkcje Organów Miasta Bytom działającej za Radę Miejską z dnia 10 września 2012 r. w sprawie zmiany statutu Miejskiej Bibliotek</w:t>
      </w:r>
      <w:r>
        <w:t xml:space="preserve">i Publicznej im. prof. Władysława Studenckiego z siedzibą w Bytomiu przy pl. Jana III Sobieskiego 3 (Dz. </w:t>
      </w:r>
      <w:proofErr w:type="spellStart"/>
      <w:r>
        <w:t>Urz</w:t>
      </w:r>
      <w:proofErr w:type="spellEnd"/>
      <w:r>
        <w:t xml:space="preserve"> Woj. Śl. z 2012 r. poz. 4459, z 2016 r. poz. 2438, z 2021 r. poz.1498, z 2022 r. poz. 571) w załączniku do uchwały wprowadza się następujące zmiany</w:t>
      </w:r>
      <w:r>
        <w:t>:</w:t>
      </w:r>
    </w:p>
    <w:p w:rsidR="00A77B3E" w:rsidRDefault="00305036">
      <w:pPr>
        <w:spacing w:before="120" w:after="120"/>
        <w:ind w:left="340" w:hanging="227"/>
      </w:pPr>
      <w:r>
        <w:t>1) </w:t>
      </w:r>
      <w:r>
        <w:t>w § 11 ust. 1 otrzymuje brzmienie:</w:t>
      </w:r>
    </w:p>
    <w:p w:rsidR="00A77B3E" w:rsidRDefault="00305036">
      <w:pPr>
        <w:spacing w:before="120" w:after="120"/>
        <w:ind w:firstLine="227"/>
      </w:pPr>
      <w:r>
        <w:t xml:space="preserve">"1. Biblioteka prowadzi wypożyczalnie, czytelnie, pracownie, oddziały dla dzieci, a także biblioteczne placówki filialne, tworzące sieć terytorialną Biblioteki. Wykaz adresowy placówek filialnych wchodzących w skład </w:t>
      </w:r>
      <w:r>
        <w:t>sieci terytorialnej Biblioteki stanowi załącznik do niniejszego statutu.";</w:t>
      </w:r>
    </w:p>
    <w:p w:rsidR="00A77B3E" w:rsidRDefault="00305036">
      <w:pPr>
        <w:spacing w:before="120" w:after="120"/>
        <w:ind w:left="340" w:hanging="227"/>
      </w:pPr>
      <w:r>
        <w:t>2) </w:t>
      </w:r>
      <w:r>
        <w:t>w § 16 ust. 2 otrzymuje brzmienie:</w:t>
      </w:r>
    </w:p>
    <w:p w:rsidR="00A77B3E" w:rsidRDefault="00305036">
      <w:pPr>
        <w:spacing w:before="120" w:after="120"/>
        <w:ind w:firstLine="227"/>
      </w:pPr>
      <w:r>
        <w:t>"2. Radę Biblioteki powołuje dyrektor Biblioteki, który kieruje również jej pracami. W skład Rady Biblioteki wchodzą: główny księgowy, kierowni</w:t>
      </w:r>
      <w:r>
        <w:t>k administracyjny, specjalista ds. pracowniczych i socjalnych, specjalista ds. marketingu i promocji, specjalista - bibliotekarz systemowy, Administrator Systemu Informatycznego, specjalista ds. eksploatacji infrastruktury teleinformatycznej, specjalista d</w:t>
      </w:r>
      <w:r>
        <w:t>s. statystyki, analiz i inwentaryzacji zbiorów, specjalista ds. obsługi kancelaryjnej i EZD, kierownicy działów biblioteki, przedstawiciele związków zawodowych działających na terenie Biblioteki.".</w:t>
      </w:r>
    </w:p>
    <w:p w:rsidR="00A77B3E" w:rsidRDefault="00305036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305036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po upływie 14 dni od dnia ogłoszenia w Dzienniku Urzędowym Województwa Śląskiego.</w:t>
      </w:r>
    </w:p>
    <w:p w:rsidR="00437D00" w:rsidRDefault="00437D00">
      <w:pPr>
        <w:rPr>
          <w:rFonts w:eastAsia="Times New Roman" w:cs="Times New Roman"/>
          <w:szCs w:val="20"/>
        </w:rPr>
      </w:pPr>
    </w:p>
    <w:p w:rsidR="00437D00" w:rsidRDefault="00305036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437D00" w:rsidRDefault="0030503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Uchwała dokonuje zmiany statutu Miejskiej Biblioteki Publicznej w Bytomiu, z zamiarem dostosowania go do bieżących struktur prawno-organizacyjnych instytucji.</w:t>
      </w:r>
    </w:p>
    <w:p w:rsidR="00437D00" w:rsidRDefault="0030503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Wykreślenie "punktów bibliotecznych" jako form organizacyjnych działania </w:t>
      </w:r>
      <w:r>
        <w:rPr>
          <w:rFonts w:eastAsia="Times New Roman" w:cs="Times New Roman"/>
          <w:szCs w:val="20"/>
        </w:rPr>
        <w:t>Biblioteki dostosowuje statut do obecnych form funkcjonowania instytucji. Tego typu komórki organizacyjne nie istnieją już w strukturze MBP w Bytomiu. Zmiany w § 16 statutu uaktualniają skład Rady Bibliotecznej, zgodnie z aktualną strukturą organizacyjną B</w:t>
      </w:r>
      <w:r>
        <w:rPr>
          <w:rFonts w:eastAsia="Times New Roman" w:cs="Times New Roman"/>
          <w:szCs w:val="20"/>
        </w:rPr>
        <w:t>iblioteki.</w:t>
      </w:r>
    </w:p>
    <w:p w:rsidR="00437D00" w:rsidRDefault="0030503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uchwały poddano konsultacjom zgodnie z uchwałą nr XXIX/395/14 Rady Miejskiej w Bytomiu z dnia 24 marca 2014 r. w sprawie określenia szczegółowego sposobu konsultowania z radą działalności pożytku publicznego lub organizacjami pozarządowy</w:t>
      </w:r>
      <w:r>
        <w:rPr>
          <w:rFonts w:eastAsia="Times New Roman" w:cs="Times New Roman"/>
          <w:szCs w:val="20"/>
        </w:rPr>
        <w:t>mi i podmiotami wymienionymi w art. 3 ust. 3 ustawy o działalności pożytku publicznego i o wolontariacie projektów aktów prawa miejscowego w dziedzinach dotyczących działalności statutowej tych organizacji, z 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>. zm.</w:t>
      </w:r>
    </w:p>
    <w:sectPr w:rsidR="00437D00" w:rsidSect="00437D00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7D00" w:rsidRDefault="00437D00" w:rsidP="00437D00">
      <w:r>
        <w:separator/>
      </w:r>
    </w:p>
  </w:endnote>
  <w:endnote w:type="continuationSeparator" w:id="0">
    <w:p w:rsidR="00437D00" w:rsidRDefault="00437D00" w:rsidP="00437D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437D0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37D00" w:rsidRDefault="00305036">
          <w:pPr>
            <w:rPr>
              <w:sz w:val="18"/>
            </w:rPr>
          </w:pPr>
          <w:r>
            <w:rPr>
              <w:sz w:val="18"/>
            </w:rPr>
            <w:t>Id: 04D24B3E-629C-4AC9-81FC-31644ADDDAC6.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37D00" w:rsidRDefault="0030503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37D0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437D00">
            <w:rPr>
              <w:sz w:val="18"/>
            </w:rPr>
            <w:fldChar w:fldCharType="end"/>
          </w:r>
        </w:p>
      </w:tc>
    </w:tr>
  </w:tbl>
  <w:p w:rsidR="00437D00" w:rsidRDefault="00437D00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437D0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37D00" w:rsidRDefault="00305036">
          <w:pPr>
            <w:rPr>
              <w:sz w:val="18"/>
            </w:rPr>
          </w:pPr>
          <w:r>
            <w:rPr>
              <w:sz w:val="18"/>
            </w:rPr>
            <w:t>Id: 04D24B3E-629C-4AC9-81FC-31644ADDD</w:t>
          </w:r>
          <w:r>
            <w:rPr>
              <w:sz w:val="18"/>
            </w:rPr>
            <w:t>AC6.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37D00" w:rsidRDefault="0030503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37D0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437D00">
            <w:rPr>
              <w:sz w:val="18"/>
            </w:rPr>
            <w:fldChar w:fldCharType="end"/>
          </w:r>
        </w:p>
      </w:tc>
    </w:tr>
  </w:tbl>
  <w:p w:rsidR="00437D00" w:rsidRDefault="00437D00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7D00" w:rsidRDefault="00437D00" w:rsidP="00437D00">
      <w:r>
        <w:separator/>
      </w:r>
    </w:p>
  </w:footnote>
  <w:footnote w:type="continuationSeparator" w:id="0">
    <w:p w:rsidR="00437D00" w:rsidRDefault="00437D00" w:rsidP="00437D0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305036"/>
    <w:rsid w:val="00437D00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37D00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489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XLI/515/12 Pełniącej Funkcje Organów Miasta Bytom działającej za Radę Miejską w^sprawie zmiany statutu Miejskiej Biblioteki Publicznej im.^prof.^Władysława Studenckiego z^siedzibą w^Bytomiu przy pl. Jana III Sobieskiego^3</dc:subject>
  <dc:creator>pkowalski</dc:creator>
  <cp:lastModifiedBy>asteuer</cp:lastModifiedBy>
  <cp:revision>2</cp:revision>
  <dcterms:created xsi:type="dcterms:W3CDTF">2025-04-17T10:14:00Z</dcterms:created>
  <dcterms:modified xsi:type="dcterms:W3CDTF">2025-04-17T10:14:00Z</dcterms:modified>
  <cp:category>Akt prawny</cp:category>
</cp:coreProperties>
</file>