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A525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A5258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0A5258">
      <w:pPr>
        <w:keepNext/>
        <w:spacing w:after="480" w:line="276" w:lineRule="auto"/>
        <w:jc w:val="center"/>
      </w:pPr>
      <w:r>
        <w:rPr>
          <w:b/>
        </w:rPr>
        <w:t>w sprawie uchwalenia programu osłonowego „Korpus Wsparcia Seniorów w Bytomiu” na rok 2025</w:t>
      </w:r>
    </w:p>
    <w:p w:rsidR="00A77B3E" w:rsidRDefault="000A5258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</w:t>
      </w:r>
      <w:r>
        <w:t>samorządzie gminnym (Dz. U. z 2024 r. poz. 1465, z </w:t>
      </w:r>
      <w:proofErr w:type="spellStart"/>
      <w:r>
        <w:t>późn</w:t>
      </w:r>
      <w:proofErr w:type="spellEnd"/>
      <w:r>
        <w:t>. zm.) w związku z art. 17 ust. 2 </w:t>
      </w:r>
      <w:proofErr w:type="spellStart"/>
      <w:r>
        <w:t>pkt</w:t>
      </w:r>
      <w:proofErr w:type="spellEnd"/>
      <w:r>
        <w:t> 4 ustawy z dnia 12 marca 2004 r. o pomocy społecznej (Dz. U. z 2024 r. poz. 1283,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0A525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Uchwala się program osłonowy „Korpus</w:t>
      </w:r>
      <w:r>
        <w:t xml:space="preserve"> Wsparcia Seniorów w Bytomiu” na rok 2025, stanowiący załącznik do uchwały.</w:t>
      </w:r>
    </w:p>
    <w:p w:rsidR="00A77B3E" w:rsidRDefault="000A525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0A5258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0A5258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0A5258">
      <w:pPr>
        <w:keepNext/>
        <w:spacing w:after="480" w:line="276" w:lineRule="auto"/>
        <w:jc w:val="center"/>
      </w:pPr>
      <w:r>
        <w:rPr>
          <w:b/>
        </w:rPr>
        <w:t>Program osłonowy „Korpus Wsparcia Seniorów w Bytomiu” na rok 2025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Program</w:t>
      </w:r>
      <w:r>
        <w:t xml:space="preserve"> osłonowy „Korpus Wsparcia Seniorów w Bytomiu” na rok 2025, zwany dalej „programem”, jest podstawą do uzyskania przez gminę wsparcia finansowego na realizację programu Ministerstwa Rodziny, Pracy i Polityki Społecznej „Korpus Wsparcia Seniorów” na rok 2025</w:t>
      </w:r>
      <w:r>
        <w:t> - Moduł II.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Program stanowi wsparcie działań na rzecz osób starszych i jest odpowiedzią na potrzeby seniorów w zakresie poprawy bezpieczeństwa oraz możliwości samodzielnego funkcjonowania w ich miejscu zamieszkania, poprzez dostęp do tzw. „opieki na </w:t>
      </w:r>
      <w:r>
        <w:rPr>
          <w:color w:val="000000"/>
          <w:u w:color="000000"/>
        </w:rPr>
        <w:t>odległość ”.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Program jest wynikiem rozeznanych potrzeb gminy Bytom w zakresie wspierania osób starszych w miejscu zamieszkania. Według danych Głównego Urzędu Statystycznego, na koniec 2023 r. w Bytomiu zamieszkiwało 41375 osób w wieku 60 lat i więcej, k</w:t>
      </w:r>
      <w:r>
        <w:rPr>
          <w:color w:val="000000"/>
          <w:u w:color="000000"/>
        </w:rPr>
        <w:t>tóre stanowiły 28% ogółu jego mieszkańców.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Program będzie realizowany zgodnie z wytycznymi zawartymi w programie Ministerstwa Rodziny, Pracy i Polityki Społecznej „Korpus Wsparcia Seniorów” na rok 2025.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Realizacja programu swoim zakresem obejmować </w:t>
      </w:r>
      <w:r>
        <w:rPr>
          <w:color w:val="000000"/>
          <w:u w:color="000000"/>
        </w:rPr>
        <w:t>będzie Moduł II, określony w programie, o którym mowa w § 1 ust. 4, służący poprawie bezpieczeństwa oraz możliwości samodzielnego funkcjonowania seniorów w miejscu zamieszkania, poprzez świadczenie „opieki na odległość” za pomocą „opasek bezpieczeństwa”.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3. </w:t>
      </w:r>
      <w:r>
        <w:rPr>
          <w:color w:val="000000"/>
          <w:u w:color="000000"/>
        </w:rPr>
        <w:t>W ramach realizacji Modułu II programu, o którym mowa w § 2, Miejski Ośrodek Pomocy Rodzinie w Bytomiu, w zależności od wysokości otrzymanej dotacji, zgodnie z obowiązującymi przepisami prawa, dokona zakupu tzw. opasek lub innych urządzeń bezpieczeństw</w:t>
      </w:r>
      <w:r>
        <w:rPr>
          <w:color w:val="000000"/>
          <w:u w:color="000000"/>
        </w:rPr>
        <w:t>a do świadczenia usługi „opieki na odległość”, z uwzględnieniem wymiany opasek zakupionych w ramach wcześniejszych edycji programu, z uwagi na brak możliwości ich naprawy i serwisowania, oraz dokona zakupu obsługi systemu u wybranego realizatora obsługi sy</w:t>
      </w:r>
      <w:r>
        <w:rPr>
          <w:color w:val="000000"/>
          <w:u w:color="000000"/>
        </w:rPr>
        <w:t>stemu.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Realizatorem i koordynatorem programu na terenie gminy Bytom będzie Miejski Ośrodek Pomocy Rodzinie w Bytomiu.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Program finansowany będzie ze środków pochodzących z dotacji celowej budżetu państwa, na podstawie art. 115 ust. 1 ustawy z d</w:t>
      </w:r>
      <w:r>
        <w:rPr>
          <w:color w:val="000000"/>
          <w:u w:color="000000"/>
        </w:rPr>
        <w:t>nia 12 marca 2004 r. o pomocy społecznej, w wysokości nie większej niż 80% kosztów realizacji zadania.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podziale środków i ostatecznie przyznanej kwocie dofinansowania decyduje Wojewoda Śląski.</w:t>
      </w:r>
    </w:p>
    <w:p w:rsidR="00A77B3E" w:rsidRDefault="000A5258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Do realizacji programu jest wymagany wkład własny gminy Bytom, w wysokości nie mniejszej niż 20% przewidywanych kosztów całkowitych realizacji zadania.</w:t>
      </w:r>
    </w:p>
    <w:p w:rsidR="000A7D06" w:rsidRDefault="000A7D06">
      <w:pPr>
        <w:rPr>
          <w:rFonts w:eastAsia="Times New Roman" w:cs="Times New Roman"/>
          <w:szCs w:val="20"/>
        </w:rPr>
      </w:pPr>
    </w:p>
    <w:p w:rsidR="000A7D06" w:rsidRDefault="000A525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A7D06" w:rsidRDefault="000A5258">
      <w:pPr>
        <w:spacing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uchwalenia programu osłonowego „Korp</w:t>
      </w:r>
      <w:r>
        <w:rPr>
          <w:rFonts w:eastAsia="Times New Roman" w:cs="Times New Roman"/>
          <w:szCs w:val="20"/>
        </w:rPr>
        <w:t>us Wsparcia Seniorów w Bytomiu” na rok 2025 jest warunkiem przystąpienia gminy Bytom do programu Ministerstwa Rodziny, Pracy i Polityki Społecznej „Korpus Wsparcia Seniorów” na rok 2025.</w:t>
      </w:r>
    </w:p>
    <w:p w:rsidR="000A7D06" w:rsidRDefault="000A5258">
      <w:pPr>
        <w:spacing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Adresatami programu są osoby starsze, mające problemy z samodzielnym </w:t>
      </w:r>
      <w:r>
        <w:rPr>
          <w:rFonts w:eastAsia="Times New Roman" w:cs="Times New Roman"/>
          <w:szCs w:val="20"/>
        </w:rPr>
        <w:t>funkcjonowaniem ze względu na stan zdrowia, prowadzące samodzielne gospodarstwa domowe lub mieszkające z osobami bliskimi, które nie są w stanie zapewnić im wystarczającego wsparcia.</w:t>
      </w:r>
    </w:p>
    <w:p w:rsidR="000A7D06" w:rsidRDefault="000A5258">
      <w:pPr>
        <w:keepLines/>
        <w:spacing w:line="276" w:lineRule="auto"/>
        <w:ind w:firstLine="340"/>
        <w:rPr>
          <w:rFonts w:eastAsia="Times New Roman" w:cs="Times New Roman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Realizacja programu swoim zakresem obejmować będzie Moduł II, służący pop</w:t>
      </w:r>
      <w:r>
        <w:rPr>
          <w:rFonts w:eastAsia="Times New Roman" w:cs="Times New Roman"/>
          <w:color w:val="000000"/>
          <w:szCs w:val="20"/>
          <w:u w:color="000000"/>
        </w:rPr>
        <w:t>rawie bezpieczeństwa oraz możliwości samodzielnego funkcjonowania w miejscu zamieszkania osób starszych, poprzez świadczenie „opieki na odległość”, z wykorzystaniem  tzw. opasek.</w:t>
      </w:r>
    </w:p>
    <w:p w:rsidR="000A7D06" w:rsidRDefault="000A5258">
      <w:pPr>
        <w:spacing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Program stanowi podstawę </w:t>
      </w:r>
      <w:r>
        <w:rPr>
          <w:rFonts w:eastAsia="Times New Roman" w:cs="Times New Roman"/>
          <w:szCs w:val="20"/>
        </w:rPr>
        <w:t>do uzyskania przez gminę wsparcia finansowego, ze środków pochodzących z dotacji celowej budżetu państwa, w wysokości nieprzekraczającej 80% kosztów realizacji zadania. Wymagany jest wkład własny gminy, w wysokości 20%.</w:t>
      </w:r>
    </w:p>
    <w:p w:rsidR="000A7D06" w:rsidRDefault="000A5258">
      <w:pPr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Program będzie realizowany </w:t>
      </w:r>
      <w:r>
        <w:rPr>
          <w:rFonts w:eastAsia="Times New Roman" w:cs="Times New Roman"/>
          <w:szCs w:val="20"/>
        </w:rPr>
        <w:t>i koordynowany przez Miejski Ośrodek Pomocy Rodzinie w Bytomiu.</w:t>
      </w:r>
    </w:p>
    <w:sectPr w:rsidR="000A7D06" w:rsidSect="000A7D06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D06" w:rsidRDefault="000A7D06" w:rsidP="000A7D06">
      <w:r>
        <w:separator/>
      </w:r>
    </w:p>
  </w:endnote>
  <w:endnote w:type="continuationSeparator" w:id="0">
    <w:p w:rsidR="000A7D06" w:rsidRDefault="000A7D06" w:rsidP="000A7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A7D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A7D06" w:rsidRDefault="000A5258">
          <w:pPr>
            <w:rPr>
              <w:sz w:val="18"/>
            </w:rPr>
          </w:pPr>
          <w:r>
            <w:rPr>
              <w:sz w:val="18"/>
            </w:rPr>
            <w:t>Id: 28B15E08-8202-4D32-84F3-78329F231113.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A7D06" w:rsidRDefault="000A52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A7D0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A7D06">
            <w:rPr>
              <w:sz w:val="18"/>
            </w:rPr>
            <w:fldChar w:fldCharType="end"/>
          </w:r>
        </w:p>
      </w:tc>
    </w:tr>
  </w:tbl>
  <w:p w:rsidR="000A7D06" w:rsidRDefault="000A7D0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A7D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A7D06" w:rsidRDefault="000A5258">
          <w:pPr>
            <w:rPr>
              <w:sz w:val="18"/>
            </w:rPr>
          </w:pPr>
          <w:r>
            <w:rPr>
              <w:sz w:val="18"/>
            </w:rPr>
            <w:t>Id: 28B15E08-8202-4D32-84F3-78329F231113.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A7D06" w:rsidRDefault="000A52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A7D0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A7D06">
            <w:rPr>
              <w:sz w:val="18"/>
            </w:rPr>
            <w:fldChar w:fldCharType="end"/>
          </w:r>
        </w:p>
      </w:tc>
    </w:tr>
  </w:tbl>
  <w:p w:rsidR="000A7D06" w:rsidRDefault="000A7D0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A7D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A7D06" w:rsidRDefault="000A5258">
          <w:pPr>
            <w:rPr>
              <w:sz w:val="18"/>
            </w:rPr>
          </w:pPr>
          <w:r>
            <w:rPr>
              <w:sz w:val="18"/>
            </w:rPr>
            <w:t>Id: 28B15E08-8202-4D32-84F3-78329F231113.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A7D06" w:rsidRDefault="000A52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A7D0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A7D06">
            <w:rPr>
              <w:sz w:val="18"/>
            </w:rPr>
            <w:fldChar w:fldCharType="end"/>
          </w:r>
        </w:p>
      </w:tc>
    </w:tr>
  </w:tbl>
  <w:p w:rsidR="000A7D06" w:rsidRDefault="000A7D0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D06" w:rsidRDefault="000A7D06" w:rsidP="000A7D06">
      <w:r>
        <w:separator/>
      </w:r>
    </w:p>
  </w:footnote>
  <w:footnote w:type="continuationSeparator" w:id="0">
    <w:p w:rsidR="000A7D06" w:rsidRDefault="000A7D06" w:rsidP="000A7D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A5258"/>
    <w:rsid w:val="000A7D06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7D0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programu osłonowego „Korpus Wsparcia Seniorów w^Bytomiu” na rok 2025</dc:subject>
  <dc:creator>bwasicka</dc:creator>
  <cp:lastModifiedBy>asteuer</cp:lastModifiedBy>
  <cp:revision>2</cp:revision>
  <dcterms:created xsi:type="dcterms:W3CDTF">2025-04-09T12:34:00Z</dcterms:created>
  <dcterms:modified xsi:type="dcterms:W3CDTF">2025-04-09T12:34:00Z</dcterms:modified>
  <cp:category>Akt prawny</cp:category>
</cp:coreProperties>
</file>