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C644A6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D403F8"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</w:t>
      </w:r>
    </w:p>
    <w:p w:rsidR="00443215" w:rsidRDefault="008A37FD" w:rsidP="00A71F6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A37F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3.25pt;width:146.1pt;height:64.5pt;z-index:251660288" stroked="f">
            <v:textbox style="mso-next-textbox:#_x0000_s1028">
              <w:txbxContent>
                <w:p w:rsidR="00B647EE" w:rsidRPr="00F77892" w:rsidRDefault="00B647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647EE" w:rsidRPr="00F77892" w:rsidRDefault="00B647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B647EE" w:rsidRPr="00F77892" w:rsidRDefault="00B647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647EE" w:rsidRPr="00F77892" w:rsidRDefault="00B647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647EE" w:rsidRDefault="00B647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647EE" w:rsidRPr="00F443D6" w:rsidRDefault="00B647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647EE" w:rsidRPr="00C235C2" w:rsidRDefault="00B647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647EE" w:rsidRPr="00F443D6" w:rsidRDefault="00B647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647EE" w:rsidRPr="00C235C2" w:rsidRDefault="00B647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647EE" w:rsidRDefault="00B647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60E6D">
        <w:rPr>
          <w:rFonts w:ascii="Arial" w:hAnsi="Arial" w:cs="Arial"/>
        </w:rPr>
        <w:t>5</w:t>
      </w:r>
      <w:r w:rsidR="00A71F6D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1A289B" w:rsidRDefault="001A289B" w:rsidP="00F77892">
      <w:pPr>
        <w:jc w:val="both"/>
        <w:rPr>
          <w:rFonts w:ascii="Arial" w:hAnsi="Arial" w:cs="Arial"/>
          <w:color w:val="000000"/>
        </w:rPr>
      </w:pPr>
    </w:p>
    <w:p w:rsidR="00B415AF" w:rsidRDefault="00E23DC4" w:rsidP="00B415AF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415AF">
        <w:rPr>
          <w:rFonts w:ascii="Arial" w:hAnsi="Arial" w:cs="Arial"/>
        </w:rPr>
        <w:t>2</w:t>
      </w:r>
      <w:r w:rsidR="00DE1F34">
        <w:rPr>
          <w:rFonts w:ascii="Arial" w:hAnsi="Arial" w:cs="Arial"/>
        </w:rPr>
        <w:t>8</w:t>
      </w:r>
      <w:r w:rsidR="007656BE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="00F77892"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7656BE">
        <w:rPr>
          <w:rFonts w:ascii="Arial" w:hAnsi="Arial" w:cs="Arial"/>
        </w:rPr>
        <w:t>sprawie zakończenia remontu ul. Tysiąclecia w Bytomiu</w:t>
      </w:r>
    </w:p>
    <w:p w:rsidR="00A71F6D" w:rsidRDefault="00A71F6D" w:rsidP="00B415AF">
      <w:pPr>
        <w:jc w:val="both"/>
        <w:rPr>
          <w:rFonts w:ascii="Arial" w:hAnsi="Arial" w:cs="Arial"/>
        </w:rPr>
      </w:pPr>
    </w:p>
    <w:p w:rsidR="007656BE" w:rsidRPr="007656BE" w:rsidRDefault="0000540E" w:rsidP="00C644A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w sprawie j. w. </w:t>
      </w:r>
      <w:r w:rsidR="007656BE" w:rsidRPr="007656BE">
        <w:rPr>
          <w:rFonts w:ascii="Arial" w:hAnsi="Arial" w:cs="Arial"/>
        </w:rPr>
        <w:t xml:space="preserve">uprzejmie odpowiadam </w:t>
      </w:r>
      <w:r w:rsidR="007656BE">
        <w:rPr>
          <w:rFonts w:ascii="Arial" w:hAnsi="Arial" w:cs="Arial"/>
        </w:rPr>
        <w:br/>
      </w:r>
      <w:r w:rsidR="007656BE" w:rsidRPr="007656BE">
        <w:rPr>
          <w:rFonts w:ascii="Arial" w:hAnsi="Arial" w:cs="Arial"/>
        </w:rPr>
        <w:t>na zadane pytania:</w:t>
      </w:r>
    </w:p>
    <w:p w:rsidR="008F172E" w:rsidRDefault="007656BE" w:rsidP="008F172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B647EE" w:rsidRPr="00B647EE">
        <w:rPr>
          <w:rFonts w:ascii="Arial" w:hAnsi="Arial" w:cs="Arial"/>
        </w:rPr>
        <w:t>Termin zakończenia inwestycji wynikający z umowy z Wykonawcą to 21 marca 2025 r. Na chwilę obecną Wykonawca usuwa zakwestionowane prace.</w:t>
      </w:r>
      <w:r w:rsidR="008F172E">
        <w:rPr>
          <w:rFonts w:ascii="Arial" w:hAnsi="Arial" w:cs="Arial"/>
        </w:rPr>
        <w:t xml:space="preserve"> </w:t>
      </w:r>
      <w:r w:rsidR="00B647EE" w:rsidRPr="00B647EE">
        <w:rPr>
          <w:rFonts w:ascii="Arial" w:hAnsi="Arial" w:cs="Arial"/>
        </w:rPr>
        <w:t xml:space="preserve">Termin ostatecznego odbioru inwestycji został ustalony na dzień 17 kwietnia bieżącego roku. </w:t>
      </w:r>
    </w:p>
    <w:p w:rsidR="007656BE" w:rsidRPr="007656BE" w:rsidRDefault="007656BE" w:rsidP="008F172E">
      <w:pPr>
        <w:spacing w:line="276" w:lineRule="auto"/>
        <w:ind w:firstLine="708"/>
        <w:jc w:val="both"/>
        <w:rPr>
          <w:rFonts w:ascii="Arial" w:hAnsi="Arial" w:cs="Arial"/>
        </w:rPr>
      </w:pPr>
      <w:r w:rsidRPr="007656BE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Wartość kar umownych może zostać ustalona po przeprowadzeniu odbioru końcowego. Na dzień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dzisie</w:t>
      </w:r>
      <w:r w:rsidR="00C644A6">
        <w:rPr>
          <w:rFonts w:ascii="Arial" w:hAnsi="Arial" w:cs="Arial"/>
        </w:rPr>
        <w:t xml:space="preserve">jszy prace nie zostały odebrane, </w:t>
      </w:r>
      <w:r w:rsidRPr="007656BE">
        <w:rPr>
          <w:rFonts w:ascii="Arial" w:hAnsi="Arial" w:cs="Arial"/>
        </w:rPr>
        <w:t xml:space="preserve">Zamawiający </w:t>
      </w:r>
      <w:r w:rsidR="00C644A6">
        <w:rPr>
          <w:rFonts w:ascii="Arial" w:hAnsi="Arial" w:cs="Arial"/>
        </w:rPr>
        <w:br/>
      </w:r>
      <w:r w:rsidRPr="007656BE">
        <w:rPr>
          <w:rFonts w:ascii="Arial" w:hAnsi="Arial" w:cs="Arial"/>
        </w:rPr>
        <w:t>w dalszym ciągu nalicza kary umowne</w:t>
      </w:r>
      <w:r w:rsidR="00C644A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 xml:space="preserve">Jednocześnie informuję, </w:t>
      </w:r>
      <w:r w:rsidR="00C644A6">
        <w:rPr>
          <w:rFonts w:ascii="Arial" w:hAnsi="Arial" w:cs="Arial"/>
        </w:rPr>
        <w:t>ż</w:t>
      </w:r>
      <w:r w:rsidRPr="007656BE">
        <w:rPr>
          <w:rFonts w:ascii="Arial" w:hAnsi="Arial" w:cs="Arial"/>
        </w:rPr>
        <w:t>e nie ma możliwości rekompensaty dla mieszkańców z powodu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 xml:space="preserve">utrudnień związanych </w:t>
      </w:r>
      <w:r w:rsidR="00C644A6">
        <w:rPr>
          <w:rFonts w:ascii="Arial" w:hAnsi="Arial" w:cs="Arial"/>
        </w:rPr>
        <w:br/>
      </w:r>
      <w:r w:rsidRPr="007656BE">
        <w:rPr>
          <w:rFonts w:ascii="Arial" w:hAnsi="Arial" w:cs="Arial"/>
        </w:rPr>
        <w:t>z rzeczową inwestycją wypłaconych ze środków pochodzących z kar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umownych.</w:t>
      </w:r>
    </w:p>
    <w:p w:rsidR="00B415AF" w:rsidRDefault="007656BE" w:rsidP="00C644A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656BE">
        <w:rPr>
          <w:rFonts w:ascii="Arial" w:hAnsi="Arial" w:cs="Arial"/>
        </w:rPr>
        <w:t>Procedura odbior</w:t>
      </w:r>
      <w:r w:rsidR="00C644A6">
        <w:rPr>
          <w:rFonts w:ascii="Arial" w:hAnsi="Arial" w:cs="Arial"/>
        </w:rPr>
        <w:t>u</w:t>
      </w:r>
      <w:r w:rsidRPr="007656BE">
        <w:rPr>
          <w:rFonts w:ascii="Arial" w:hAnsi="Arial" w:cs="Arial"/>
        </w:rPr>
        <w:t xml:space="preserve"> opisana jest w dokumencie Umowy zawartej pomiędzy Gminą Bytom —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 xml:space="preserve">Miejskim Zarządem Dróg i Mostów, a Wykonawcą. </w:t>
      </w:r>
      <w:r>
        <w:rPr>
          <w:rFonts w:ascii="Arial" w:hAnsi="Arial" w:cs="Arial"/>
        </w:rPr>
        <w:br/>
      </w:r>
      <w:r w:rsidRPr="007656BE">
        <w:rPr>
          <w:rFonts w:ascii="Arial" w:hAnsi="Arial" w:cs="Arial"/>
        </w:rPr>
        <w:t>W przypadku braku stwierdzenia przez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Zamawiającego braku możliwości odbioru inwestycji, kary umowne naliczane są w sposób ciągły,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również za dni, które Wykonawca oczekiwał na przystąpienie przez Zamawiającego do odbioru.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W całym procesie inwestycyjnym zadanie było nadzorowane przez Inspektora Nadzoru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posiadającego stosowne uprawnienia, co będzie miało również miejsce w czasie wykonywania</w:t>
      </w:r>
      <w:r>
        <w:rPr>
          <w:rFonts w:ascii="Arial" w:hAnsi="Arial" w:cs="Arial"/>
        </w:rPr>
        <w:t xml:space="preserve"> </w:t>
      </w:r>
      <w:r w:rsidRPr="007656BE">
        <w:rPr>
          <w:rFonts w:ascii="Arial" w:hAnsi="Arial" w:cs="Arial"/>
        </w:rPr>
        <w:t>naprawy usterek wskazanych w protokole odbioru.</w:t>
      </w:r>
    </w:p>
    <w:p w:rsidR="00327286" w:rsidRDefault="00327286" w:rsidP="00B415AF">
      <w:pPr>
        <w:spacing w:line="276" w:lineRule="auto"/>
        <w:jc w:val="both"/>
        <w:rPr>
          <w:rFonts w:ascii="Arial" w:hAnsi="Arial" w:cs="Arial"/>
        </w:rPr>
      </w:pPr>
    </w:p>
    <w:p w:rsidR="000E2BB3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="00C644A6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="00155324">
        <w:rPr>
          <w:rFonts w:ascii="Arial" w:hAnsi="Arial" w:cs="Arial"/>
          <w:sz w:val="22"/>
          <w:szCs w:val="22"/>
        </w:rPr>
        <w:t xml:space="preserve">          </w:t>
      </w:r>
    </w:p>
    <w:p w:rsidR="00375B9A" w:rsidRPr="008A74CA" w:rsidRDefault="00155324" w:rsidP="000E2BB3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A71F6D" w:rsidRDefault="00A71F6D" w:rsidP="00BB3EE1">
      <w:pPr>
        <w:rPr>
          <w:rFonts w:ascii="Arial" w:hAnsi="Arial" w:cs="Arial"/>
          <w:sz w:val="16"/>
          <w:szCs w:val="16"/>
        </w:rPr>
      </w:pPr>
    </w:p>
    <w:p w:rsidR="00683AB1" w:rsidRDefault="00683AB1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C644A6" w:rsidRDefault="00C644A6" w:rsidP="00683AB1">
      <w:pPr>
        <w:rPr>
          <w:rFonts w:ascii="TiepoloItcTEEBoo" w:hAnsi="TiepoloItcTEEBoo" w:cs="Arial"/>
          <w:sz w:val="22"/>
          <w:szCs w:val="22"/>
        </w:rPr>
      </w:pP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Rozdzielnik: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1. Adresat</w:t>
      </w:r>
    </w:p>
    <w:p w:rsidR="00683AB1" w:rsidRPr="00A71F6D" w:rsidRDefault="00683AB1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2. Kancelaria Rady Miejskiej</w:t>
      </w:r>
    </w:p>
    <w:p w:rsidR="0000540E" w:rsidRPr="00A71F6D" w:rsidRDefault="0000540E" w:rsidP="00683AB1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Miejski Zarząd Dróg i Mostów w Bytomiu</w:t>
      </w:r>
    </w:p>
    <w:p w:rsidR="00826E29" w:rsidRPr="00C644A6" w:rsidRDefault="00683AB1" w:rsidP="00C644A6">
      <w:pPr>
        <w:rPr>
          <w:rFonts w:ascii="Arial" w:hAnsi="Arial" w:cs="Arial"/>
          <w:sz w:val="16"/>
          <w:szCs w:val="16"/>
        </w:rPr>
      </w:pPr>
      <w:r w:rsidRPr="00A71F6D">
        <w:rPr>
          <w:rFonts w:ascii="Arial" w:hAnsi="Arial" w:cs="Arial"/>
          <w:sz w:val="16"/>
          <w:szCs w:val="16"/>
        </w:rPr>
        <w:t>3. AT a/a</w:t>
      </w:r>
    </w:p>
    <w:p w:rsidR="00826E29" w:rsidRDefault="00826E29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346A06" w:rsidRDefault="00346A06" w:rsidP="00346A06"/>
    <w:p w:rsidR="00346A06" w:rsidRPr="00346A06" w:rsidRDefault="00346A06" w:rsidP="00346A06"/>
    <w:p w:rsidR="00C46F32" w:rsidRPr="00C46F32" w:rsidRDefault="00C46F32" w:rsidP="00C46F32">
      <w:pPr>
        <w:rPr>
          <w:sz w:val="16"/>
          <w:szCs w:val="16"/>
        </w:rPr>
      </w:pPr>
      <w:r w:rsidRPr="00C46F32">
        <w:rPr>
          <w:sz w:val="16"/>
          <w:szCs w:val="16"/>
        </w:rPr>
        <w:t>Oprac.: D. Gołąb</w:t>
      </w:r>
    </w:p>
    <w:p w:rsidR="00C46F32" w:rsidRDefault="00346A06" w:rsidP="00C46F32">
      <w:pPr>
        <w:rPr>
          <w:sz w:val="16"/>
          <w:szCs w:val="16"/>
        </w:rPr>
      </w:pPr>
      <w:r>
        <w:rPr>
          <w:sz w:val="16"/>
          <w:szCs w:val="16"/>
        </w:rPr>
        <w:t>14</w:t>
      </w:r>
      <w:r w:rsidR="00C46F32" w:rsidRPr="00C46F32">
        <w:rPr>
          <w:sz w:val="16"/>
          <w:szCs w:val="16"/>
        </w:rPr>
        <w:t xml:space="preserve">.04.2025 r. </w:t>
      </w:r>
    </w:p>
    <w:p w:rsidR="00C46F32" w:rsidRPr="00C46F32" w:rsidRDefault="00C46F32" w:rsidP="00C46F32">
      <w:pPr>
        <w:rPr>
          <w:sz w:val="16"/>
          <w:szCs w:val="16"/>
        </w:rPr>
      </w:pPr>
    </w:p>
    <w:p w:rsidR="00683AB1" w:rsidRPr="00C46F32" w:rsidRDefault="00683AB1" w:rsidP="00683AB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46F32">
        <w:rPr>
          <w:rFonts w:ascii="Arial" w:hAnsi="Arial" w:cs="Arial"/>
          <w:b w:val="0"/>
          <w:bCs w:val="0"/>
          <w:sz w:val="16"/>
          <w:szCs w:val="16"/>
        </w:rPr>
        <w:t xml:space="preserve">Nr MDOK – </w:t>
      </w:r>
    </w:p>
    <w:p w:rsidR="00C46F32" w:rsidRPr="00C46F32" w:rsidRDefault="00C46F32" w:rsidP="00C46F32"/>
    <w:sectPr w:rsidR="00C46F32" w:rsidRPr="00C46F32" w:rsidSect="007656BE">
      <w:footerReference w:type="default" r:id="rId9"/>
      <w:pgSz w:w="11906" w:h="16838"/>
      <w:pgMar w:top="284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7EE" w:rsidRDefault="00B647EE" w:rsidP="0085517A">
      <w:r>
        <w:separator/>
      </w:r>
    </w:p>
  </w:endnote>
  <w:endnote w:type="continuationSeparator" w:id="0">
    <w:p w:rsidR="00B647EE" w:rsidRDefault="00B647E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647EE" w:rsidRPr="003A6CA9" w:rsidRDefault="00B647E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647EE" w:rsidRDefault="00B647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7EE" w:rsidRDefault="00B647EE" w:rsidP="0085517A">
      <w:r>
        <w:separator/>
      </w:r>
    </w:p>
  </w:footnote>
  <w:footnote w:type="continuationSeparator" w:id="0">
    <w:p w:rsidR="00B647EE" w:rsidRDefault="00B647E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40E"/>
    <w:rsid w:val="000106A1"/>
    <w:rsid w:val="0001109E"/>
    <w:rsid w:val="000117CE"/>
    <w:rsid w:val="0001571E"/>
    <w:rsid w:val="00024ED9"/>
    <w:rsid w:val="00031EAD"/>
    <w:rsid w:val="000357F0"/>
    <w:rsid w:val="000368FF"/>
    <w:rsid w:val="00041C0B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0C6A"/>
    <w:rsid w:val="000A24F7"/>
    <w:rsid w:val="000A2D6F"/>
    <w:rsid w:val="000C2B3B"/>
    <w:rsid w:val="000D18DA"/>
    <w:rsid w:val="000D3080"/>
    <w:rsid w:val="000E16D1"/>
    <w:rsid w:val="000E2BB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30B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0C00"/>
    <w:rsid w:val="00297118"/>
    <w:rsid w:val="002A106C"/>
    <w:rsid w:val="002A431E"/>
    <w:rsid w:val="002A6690"/>
    <w:rsid w:val="002B35E8"/>
    <w:rsid w:val="002B3F2B"/>
    <w:rsid w:val="002C2AAA"/>
    <w:rsid w:val="002C5A9C"/>
    <w:rsid w:val="002D50FD"/>
    <w:rsid w:val="002D689F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6A0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0BC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B56D5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3AB1"/>
    <w:rsid w:val="00685C9F"/>
    <w:rsid w:val="00690001"/>
    <w:rsid w:val="00690544"/>
    <w:rsid w:val="00692EA9"/>
    <w:rsid w:val="00694581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6BE"/>
    <w:rsid w:val="00765B87"/>
    <w:rsid w:val="007667EF"/>
    <w:rsid w:val="00771BF6"/>
    <w:rsid w:val="007741DD"/>
    <w:rsid w:val="00776087"/>
    <w:rsid w:val="007765A0"/>
    <w:rsid w:val="00776E23"/>
    <w:rsid w:val="00785006"/>
    <w:rsid w:val="00790E62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17DA8"/>
    <w:rsid w:val="0082039B"/>
    <w:rsid w:val="00826E29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A37FD"/>
    <w:rsid w:val="008A61F8"/>
    <w:rsid w:val="008A74CA"/>
    <w:rsid w:val="008B693E"/>
    <w:rsid w:val="008B7840"/>
    <w:rsid w:val="008D7F34"/>
    <w:rsid w:val="008E0A86"/>
    <w:rsid w:val="008E3B36"/>
    <w:rsid w:val="008E447A"/>
    <w:rsid w:val="008F172E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3DAD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1F6D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15AF"/>
    <w:rsid w:val="00B44A1E"/>
    <w:rsid w:val="00B51101"/>
    <w:rsid w:val="00B514C1"/>
    <w:rsid w:val="00B52ACF"/>
    <w:rsid w:val="00B5526F"/>
    <w:rsid w:val="00B647EE"/>
    <w:rsid w:val="00B676AA"/>
    <w:rsid w:val="00B72346"/>
    <w:rsid w:val="00B74AB3"/>
    <w:rsid w:val="00B76E49"/>
    <w:rsid w:val="00B8269D"/>
    <w:rsid w:val="00B84381"/>
    <w:rsid w:val="00B85756"/>
    <w:rsid w:val="00B9139F"/>
    <w:rsid w:val="00B97D72"/>
    <w:rsid w:val="00BA0E30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1296"/>
    <w:rsid w:val="00C33B21"/>
    <w:rsid w:val="00C4061E"/>
    <w:rsid w:val="00C4457D"/>
    <w:rsid w:val="00C46F32"/>
    <w:rsid w:val="00C53EC5"/>
    <w:rsid w:val="00C60A77"/>
    <w:rsid w:val="00C644A6"/>
    <w:rsid w:val="00C669D4"/>
    <w:rsid w:val="00C70AA4"/>
    <w:rsid w:val="00C74FA9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15705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67EE9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1F34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DC4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5DF7"/>
    <w:rsid w:val="00E70A3B"/>
    <w:rsid w:val="00E758DB"/>
    <w:rsid w:val="00E84DC5"/>
    <w:rsid w:val="00E860DD"/>
    <w:rsid w:val="00E9022C"/>
    <w:rsid w:val="00E970A0"/>
    <w:rsid w:val="00E974A4"/>
    <w:rsid w:val="00EA0DF3"/>
    <w:rsid w:val="00EA3544"/>
    <w:rsid w:val="00EA6CF9"/>
    <w:rsid w:val="00EB67E7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5881"/>
    <w:rsid w:val="00F50385"/>
    <w:rsid w:val="00F50CA7"/>
    <w:rsid w:val="00F57D8C"/>
    <w:rsid w:val="00F600C5"/>
    <w:rsid w:val="00F60E6D"/>
    <w:rsid w:val="00F61F8E"/>
    <w:rsid w:val="00F63964"/>
    <w:rsid w:val="00F6436D"/>
    <w:rsid w:val="00F650D9"/>
    <w:rsid w:val="00F678CE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E65D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15F5F-CA75-4C95-8E28-F0ED7793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2025-03-17T08:20:00Z</cp:lastPrinted>
  <dcterms:created xsi:type="dcterms:W3CDTF">2025-04-14T09:34:00Z</dcterms:created>
  <dcterms:modified xsi:type="dcterms:W3CDTF">2025-04-14T09:34:00Z</dcterms:modified>
</cp:coreProperties>
</file>