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E39" w:rsidRPr="00951DA7" w:rsidRDefault="00481E39" w:rsidP="00127BE0">
      <w:pPr>
        <w:pStyle w:val="Heading10"/>
        <w:keepNext/>
        <w:keepLines/>
        <w:shd w:val="clear" w:color="auto" w:fill="auto"/>
        <w:spacing w:line="360" w:lineRule="auto"/>
        <w:rPr>
          <w:rFonts w:ascii="Arial" w:hAnsi="Arial" w:cs="Arial"/>
          <w:color w:val="auto"/>
          <w:sz w:val="24"/>
          <w:szCs w:val="24"/>
        </w:rPr>
      </w:pPr>
      <w:bookmarkStart w:id="0" w:name="bookmark0"/>
      <w:bookmarkStart w:id="1" w:name="bookmark1"/>
      <w:r w:rsidRPr="00951DA7">
        <w:rPr>
          <w:rFonts w:ascii="Arial" w:hAnsi="Arial" w:cs="Arial"/>
          <w:color w:val="auto"/>
          <w:sz w:val="24"/>
          <w:szCs w:val="24"/>
        </w:rPr>
        <w:t xml:space="preserve">Uchwała nr </w:t>
      </w:r>
      <w:bookmarkEnd w:id="0"/>
      <w:r w:rsidR="00DE4814" w:rsidRPr="00951DA7">
        <w:rPr>
          <w:rFonts w:ascii="Arial" w:hAnsi="Arial" w:cs="Arial"/>
          <w:color w:val="auto"/>
          <w:sz w:val="24"/>
          <w:szCs w:val="24"/>
        </w:rPr>
        <w:t>2/3/2025</w:t>
      </w:r>
      <w:r w:rsidRPr="00951DA7">
        <w:rPr>
          <w:rFonts w:ascii="Arial" w:hAnsi="Arial" w:cs="Arial"/>
          <w:color w:val="auto"/>
          <w:sz w:val="24"/>
          <w:szCs w:val="24"/>
        </w:rPr>
        <w:br/>
        <w:t>Nadzwyczajnego Zgromadzenia Wspólników Spółki</w:t>
      </w:r>
      <w:r w:rsidRPr="00951DA7">
        <w:rPr>
          <w:rFonts w:ascii="Arial" w:hAnsi="Arial" w:cs="Arial"/>
          <w:color w:val="auto"/>
          <w:sz w:val="24"/>
          <w:szCs w:val="24"/>
        </w:rPr>
        <w:br/>
        <w:t>Bytomski Zakład Usług Komunalnych Sp. z o.o.</w:t>
      </w:r>
      <w:r w:rsidRPr="00951DA7">
        <w:rPr>
          <w:rFonts w:ascii="Arial" w:hAnsi="Arial" w:cs="Arial"/>
          <w:color w:val="auto"/>
          <w:sz w:val="24"/>
          <w:szCs w:val="24"/>
        </w:rPr>
        <w:br/>
        <w:t>z siedzibą w Bytomiu</w:t>
      </w:r>
      <w:r w:rsidR="00CA25B6" w:rsidRPr="00951DA7">
        <w:rPr>
          <w:rFonts w:ascii="Arial" w:hAnsi="Arial" w:cs="Arial"/>
          <w:color w:val="auto"/>
          <w:sz w:val="24"/>
          <w:szCs w:val="24"/>
        </w:rPr>
        <w:br/>
        <w:t>z dnia 4 marca 2025 r.</w:t>
      </w:r>
    </w:p>
    <w:p w:rsidR="00481E39" w:rsidRPr="00951DA7" w:rsidRDefault="00481E39" w:rsidP="00127BE0">
      <w:pPr>
        <w:pStyle w:val="Heading10"/>
        <w:keepNext/>
        <w:keepLines/>
        <w:shd w:val="clear" w:color="auto" w:fill="auto"/>
        <w:spacing w:line="360" w:lineRule="auto"/>
        <w:jc w:val="left"/>
        <w:rPr>
          <w:rFonts w:ascii="Arial" w:hAnsi="Arial" w:cs="Arial"/>
          <w:b w:val="0"/>
          <w:i/>
          <w:color w:val="auto"/>
          <w:sz w:val="24"/>
          <w:szCs w:val="24"/>
        </w:rPr>
      </w:pPr>
    </w:p>
    <w:p w:rsidR="001579E0" w:rsidRPr="00951DA7" w:rsidRDefault="00393BDA" w:rsidP="00127BE0">
      <w:pPr>
        <w:pStyle w:val="Heading10"/>
        <w:keepNext/>
        <w:keepLines/>
        <w:shd w:val="clear" w:color="auto" w:fill="auto"/>
        <w:spacing w:line="360" w:lineRule="auto"/>
        <w:jc w:val="left"/>
        <w:rPr>
          <w:rFonts w:ascii="Arial" w:hAnsi="Arial" w:cs="Arial"/>
          <w:b w:val="0"/>
          <w:i/>
          <w:color w:val="auto"/>
          <w:sz w:val="24"/>
          <w:szCs w:val="24"/>
        </w:rPr>
      </w:pPr>
      <w:r w:rsidRPr="00951DA7">
        <w:rPr>
          <w:rFonts w:ascii="Arial" w:hAnsi="Arial" w:cs="Arial"/>
          <w:b w:val="0"/>
          <w:i/>
          <w:color w:val="auto"/>
          <w:sz w:val="24"/>
          <w:szCs w:val="24"/>
        </w:rPr>
        <w:t>w sprawie zasad kształtowania wynagrodzeń członków Rady Nadzorczej</w:t>
      </w:r>
      <w:bookmarkEnd w:id="1"/>
    </w:p>
    <w:p w:rsidR="00203977" w:rsidRPr="00951DA7" w:rsidRDefault="00203977" w:rsidP="00127BE0">
      <w:pPr>
        <w:pStyle w:val="Heading10"/>
        <w:keepNext/>
        <w:keepLines/>
        <w:shd w:val="clear" w:color="auto" w:fill="auto"/>
        <w:spacing w:line="360" w:lineRule="auto"/>
        <w:jc w:val="left"/>
        <w:rPr>
          <w:rFonts w:ascii="Arial" w:hAnsi="Arial" w:cs="Arial"/>
          <w:b w:val="0"/>
          <w:color w:val="auto"/>
          <w:sz w:val="24"/>
          <w:szCs w:val="24"/>
        </w:rPr>
      </w:pPr>
    </w:p>
    <w:p w:rsidR="001579E0" w:rsidRPr="00951DA7" w:rsidRDefault="00393BDA" w:rsidP="00127BE0">
      <w:pPr>
        <w:pStyle w:val="Bodytext20"/>
        <w:shd w:val="clear" w:color="auto" w:fill="auto"/>
        <w:spacing w:before="0" w:after="0" w:line="360" w:lineRule="auto"/>
        <w:ind w:firstLine="0"/>
        <w:jc w:val="left"/>
        <w:rPr>
          <w:rFonts w:ascii="Arial" w:hAnsi="Arial" w:cs="Arial"/>
          <w:color w:val="auto"/>
          <w:sz w:val="24"/>
          <w:szCs w:val="24"/>
        </w:rPr>
      </w:pPr>
      <w:r w:rsidRPr="00951DA7">
        <w:rPr>
          <w:rFonts w:ascii="Arial" w:hAnsi="Arial" w:cs="Arial"/>
          <w:color w:val="auto"/>
          <w:sz w:val="24"/>
          <w:szCs w:val="24"/>
        </w:rPr>
        <w:t>Na podstawie art. 222</w:t>
      </w:r>
      <w:r w:rsidRPr="00951DA7">
        <w:rPr>
          <w:rFonts w:ascii="Arial" w:hAnsi="Arial" w:cs="Arial"/>
          <w:color w:val="auto"/>
          <w:sz w:val="24"/>
          <w:szCs w:val="24"/>
          <w:vertAlign w:val="superscript"/>
        </w:rPr>
        <w:t>1</w:t>
      </w:r>
      <w:r w:rsidRPr="00951DA7">
        <w:rPr>
          <w:rFonts w:ascii="Arial" w:hAnsi="Arial" w:cs="Arial"/>
          <w:color w:val="auto"/>
          <w:sz w:val="24"/>
          <w:szCs w:val="24"/>
        </w:rPr>
        <w:t xml:space="preserve"> Kodeks</w:t>
      </w:r>
      <w:r w:rsidR="00481E39" w:rsidRPr="00951DA7">
        <w:rPr>
          <w:rFonts w:ascii="Arial" w:hAnsi="Arial" w:cs="Arial"/>
          <w:color w:val="auto"/>
          <w:sz w:val="24"/>
          <w:szCs w:val="24"/>
        </w:rPr>
        <w:t>u</w:t>
      </w:r>
      <w:r w:rsidRPr="00951DA7">
        <w:rPr>
          <w:rFonts w:ascii="Arial" w:hAnsi="Arial" w:cs="Arial"/>
          <w:color w:val="auto"/>
          <w:sz w:val="24"/>
          <w:szCs w:val="24"/>
        </w:rPr>
        <w:t xml:space="preserve"> spółek handlowych</w:t>
      </w:r>
      <w:r w:rsidR="00B23DA8" w:rsidRPr="00951DA7">
        <w:rPr>
          <w:rFonts w:ascii="Arial" w:hAnsi="Arial" w:cs="Arial"/>
          <w:color w:val="auto"/>
          <w:sz w:val="24"/>
          <w:szCs w:val="24"/>
        </w:rPr>
        <w:t xml:space="preserve"> oraz</w:t>
      </w:r>
      <w:r w:rsidR="00BB104A" w:rsidRPr="00951DA7">
        <w:rPr>
          <w:rFonts w:ascii="Arial" w:hAnsi="Arial" w:cs="Arial"/>
          <w:color w:val="auto"/>
          <w:sz w:val="24"/>
          <w:szCs w:val="24"/>
        </w:rPr>
        <w:t xml:space="preserve"> </w:t>
      </w:r>
      <w:r w:rsidR="00B23DA8" w:rsidRPr="00951DA7">
        <w:rPr>
          <w:rFonts w:ascii="Arial" w:hAnsi="Arial" w:cs="Arial"/>
          <w:color w:val="auto"/>
          <w:sz w:val="24"/>
          <w:szCs w:val="24"/>
        </w:rPr>
        <w:t>art. 22 ust. 2</w:t>
      </w:r>
      <w:r w:rsidR="001A7A0C" w:rsidRPr="00951DA7">
        <w:rPr>
          <w:rFonts w:ascii="Arial" w:hAnsi="Arial" w:cs="Arial"/>
          <w:color w:val="auto"/>
          <w:sz w:val="24"/>
          <w:szCs w:val="24"/>
        </w:rPr>
        <w:t xml:space="preserve"> i art. 30 ust. 1 lit. a</w:t>
      </w:r>
      <w:r w:rsidR="00BB104A" w:rsidRPr="00951DA7">
        <w:rPr>
          <w:rFonts w:ascii="Arial" w:hAnsi="Arial" w:cs="Arial"/>
          <w:color w:val="auto"/>
          <w:sz w:val="24"/>
          <w:szCs w:val="24"/>
        </w:rPr>
        <w:t xml:space="preserve"> </w:t>
      </w:r>
      <w:r w:rsidRPr="00951DA7">
        <w:rPr>
          <w:rFonts w:ascii="Arial" w:hAnsi="Arial" w:cs="Arial"/>
          <w:color w:val="auto"/>
          <w:sz w:val="24"/>
          <w:szCs w:val="24"/>
        </w:rPr>
        <w:t xml:space="preserve">Aktu Założycielskiego Spółki </w:t>
      </w:r>
      <w:r w:rsidR="00B23DA8" w:rsidRPr="00951DA7">
        <w:rPr>
          <w:rFonts w:ascii="Arial" w:hAnsi="Arial" w:cs="Arial"/>
          <w:color w:val="auto"/>
          <w:sz w:val="24"/>
          <w:szCs w:val="24"/>
        </w:rPr>
        <w:t>Bytomski Zakład Usług Komunalnych</w:t>
      </w:r>
      <w:r w:rsidR="00BB104A" w:rsidRPr="00951DA7">
        <w:rPr>
          <w:rFonts w:ascii="Arial" w:hAnsi="Arial" w:cs="Arial"/>
          <w:color w:val="auto"/>
          <w:sz w:val="24"/>
          <w:szCs w:val="24"/>
        </w:rPr>
        <w:t xml:space="preserve"> Sp. z o.</w:t>
      </w:r>
      <w:r w:rsidR="000E4455" w:rsidRPr="00951DA7">
        <w:rPr>
          <w:rFonts w:ascii="Arial" w:hAnsi="Arial" w:cs="Arial"/>
          <w:color w:val="auto"/>
          <w:sz w:val="24"/>
          <w:szCs w:val="24"/>
        </w:rPr>
        <w:t xml:space="preserve"> </w:t>
      </w:r>
      <w:r w:rsidR="00BB104A" w:rsidRPr="00951DA7">
        <w:rPr>
          <w:rFonts w:ascii="Arial" w:hAnsi="Arial" w:cs="Arial"/>
          <w:color w:val="auto"/>
          <w:sz w:val="24"/>
          <w:szCs w:val="24"/>
        </w:rPr>
        <w:t xml:space="preserve">o. </w:t>
      </w:r>
      <w:r w:rsidR="00951DA7">
        <w:rPr>
          <w:rFonts w:ascii="Arial" w:hAnsi="Arial" w:cs="Arial"/>
          <w:color w:val="auto"/>
          <w:sz w:val="24"/>
          <w:szCs w:val="24"/>
        </w:rPr>
        <w:t>z </w:t>
      </w:r>
      <w:r w:rsidR="00775A9A" w:rsidRPr="00951DA7">
        <w:rPr>
          <w:rFonts w:ascii="Arial" w:hAnsi="Arial" w:cs="Arial"/>
          <w:color w:val="auto"/>
          <w:sz w:val="24"/>
          <w:szCs w:val="24"/>
        </w:rPr>
        <w:t>siedzibą w </w:t>
      </w:r>
      <w:r w:rsidR="00B23DA8" w:rsidRPr="00951DA7">
        <w:rPr>
          <w:rFonts w:ascii="Arial" w:hAnsi="Arial" w:cs="Arial"/>
          <w:color w:val="auto"/>
          <w:sz w:val="24"/>
          <w:szCs w:val="24"/>
        </w:rPr>
        <w:t xml:space="preserve">Bytomiu, </w:t>
      </w:r>
      <w:r w:rsidRPr="00951DA7">
        <w:rPr>
          <w:rFonts w:ascii="Arial" w:hAnsi="Arial" w:cs="Arial"/>
          <w:color w:val="auto"/>
          <w:sz w:val="24"/>
          <w:szCs w:val="24"/>
        </w:rPr>
        <w:t xml:space="preserve">Nadzwyczajne Zgromadzenie Wspólników uchwala zasady kształtowania wynagrodzeń członków Rady Nadzorczej </w:t>
      </w:r>
      <w:r w:rsidR="00B23DA8" w:rsidRPr="00951DA7">
        <w:rPr>
          <w:rFonts w:ascii="Arial" w:hAnsi="Arial" w:cs="Arial"/>
          <w:color w:val="auto"/>
          <w:sz w:val="24"/>
          <w:szCs w:val="24"/>
        </w:rPr>
        <w:t>Spółki Bytomski Zakład Usług Komunalnych</w:t>
      </w:r>
      <w:r w:rsidR="00775A9A" w:rsidRPr="00951DA7">
        <w:rPr>
          <w:rFonts w:ascii="Arial" w:hAnsi="Arial" w:cs="Arial"/>
          <w:color w:val="auto"/>
          <w:sz w:val="24"/>
          <w:szCs w:val="24"/>
        </w:rPr>
        <w:t xml:space="preserve"> Sp. z </w:t>
      </w:r>
      <w:r w:rsidR="00B23DA8" w:rsidRPr="00951DA7">
        <w:rPr>
          <w:rFonts w:ascii="Arial" w:hAnsi="Arial" w:cs="Arial"/>
          <w:color w:val="auto"/>
          <w:sz w:val="24"/>
          <w:szCs w:val="24"/>
        </w:rPr>
        <w:t>o.</w:t>
      </w:r>
      <w:r w:rsidR="000E4455" w:rsidRPr="00951DA7">
        <w:rPr>
          <w:rFonts w:ascii="Arial" w:hAnsi="Arial" w:cs="Arial"/>
          <w:color w:val="auto"/>
          <w:sz w:val="24"/>
          <w:szCs w:val="24"/>
        </w:rPr>
        <w:t xml:space="preserve"> </w:t>
      </w:r>
      <w:r w:rsidR="00B23DA8" w:rsidRPr="00951DA7">
        <w:rPr>
          <w:rFonts w:ascii="Arial" w:hAnsi="Arial" w:cs="Arial"/>
          <w:color w:val="auto"/>
          <w:sz w:val="24"/>
          <w:szCs w:val="24"/>
        </w:rPr>
        <w:t>o. z siedzibą w Bytomiu.</w:t>
      </w:r>
    </w:p>
    <w:p w:rsidR="004C6173" w:rsidRPr="00951DA7" w:rsidRDefault="004C6173" w:rsidP="00127BE0">
      <w:pPr>
        <w:pStyle w:val="Bodytext20"/>
        <w:shd w:val="clear" w:color="auto" w:fill="auto"/>
        <w:spacing w:before="0" w:after="0" w:line="360" w:lineRule="auto"/>
        <w:ind w:firstLine="0"/>
        <w:jc w:val="left"/>
        <w:rPr>
          <w:rFonts w:ascii="Arial" w:hAnsi="Arial" w:cs="Arial"/>
          <w:color w:val="auto"/>
          <w:sz w:val="24"/>
          <w:szCs w:val="24"/>
        </w:rPr>
      </w:pPr>
    </w:p>
    <w:p w:rsidR="001579E0" w:rsidRPr="00951DA7" w:rsidRDefault="00393BDA" w:rsidP="00127BE0">
      <w:pPr>
        <w:pStyle w:val="Bodytext40"/>
        <w:shd w:val="clear" w:color="auto" w:fill="auto"/>
        <w:spacing w:before="0" w:line="360" w:lineRule="auto"/>
        <w:rPr>
          <w:rFonts w:ascii="Arial" w:hAnsi="Arial" w:cs="Arial"/>
          <w:b/>
          <w:color w:val="auto"/>
          <w:sz w:val="24"/>
          <w:szCs w:val="24"/>
        </w:rPr>
      </w:pPr>
      <w:r w:rsidRPr="00951DA7">
        <w:rPr>
          <w:rFonts w:ascii="Arial" w:hAnsi="Arial" w:cs="Arial"/>
          <w:b/>
          <w:color w:val="auto"/>
          <w:sz w:val="24"/>
          <w:szCs w:val="24"/>
        </w:rPr>
        <w:t>§</w:t>
      </w:r>
      <w:r w:rsidR="004C6173" w:rsidRPr="00951DA7">
        <w:rPr>
          <w:rFonts w:ascii="Arial" w:hAnsi="Arial" w:cs="Arial"/>
          <w:b/>
          <w:color w:val="auto"/>
          <w:sz w:val="24"/>
          <w:szCs w:val="24"/>
        </w:rPr>
        <w:t xml:space="preserve"> </w:t>
      </w:r>
      <w:r w:rsidRPr="00951DA7">
        <w:rPr>
          <w:rFonts w:ascii="Arial" w:hAnsi="Arial" w:cs="Arial"/>
          <w:b/>
          <w:color w:val="auto"/>
          <w:sz w:val="24"/>
          <w:szCs w:val="24"/>
        </w:rPr>
        <w:t>1</w:t>
      </w:r>
    </w:p>
    <w:p w:rsidR="001579E0" w:rsidRPr="00951DA7" w:rsidRDefault="00393BDA" w:rsidP="00127BE0">
      <w:pPr>
        <w:pStyle w:val="Bodytext20"/>
        <w:numPr>
          <w:ilvl w:val="0"/>
          <w:numId w:val="9"/>
        </w:numPr>
        <w:shd w:val="clear" w:color="auto" w:fill="auto"/>
        <w:spacing w:before="0" w:after="0" w:line="360" w:lineRule="auto"/>
        <w:jc w:val="left"/>
        <w:rPr>
          <w:rFonts w:ascii="Arial" w:hAnsi="Arial" w:cs="Arial"/>
          <w:color w:val="auto"/>
          <w:sz w:val="24"/>
          <w:szCs w:val="24"/>
        </w:rPr>
      </w:pPr>
      <w:r w:rsidRPr="00951DA7">
        <w:rPr>
          <w:rFonts w:ascii="Arial" w:hAnsi="Arial" w:cs="Arial"/>
          <w:color w:val="auto"/>
          <w:sz w:val="24"/>
          <w:szCs w:val="24"/>
        </w:rPr>
        <w:t xml:space="preserve">Ustala się miesięczne wynagrodzenie członków Rady Nadzorczej </w:t>
      </w:r>
      <w:r w:rsidR="00B23DA8" w:rsidRPr="00951DA7">
        <w:rPr>
          <w:rFonts w:ascii="Arial" w:hAnsi="Arial" w:cs="Arial"/>
          <w:color w:val="auto"/>
          <w:sz w:val="24"/>
          <w:szCs w:val="24"/>
        </w:rPr>
        <w:t>Bytomski Zakład Usług Komunalnych Sp. z o.</w:t>
      </w:r>
      <w:r w:rsidR="000E4455" w:rsidRPr="00951DA7">
        <w:rPr>
          <w:rFonts w:ascii="Arial" w:hAnsi="Arial" w:cs="Arial"/>
          <w:color w:val="auto"/>
          <w:sz w:val="24"/>
          <w:szCs w:val="24"/>
        </w:rPr>
        <w:t xml:space="preserve"> </w:t>
      </w:r>
      <w:r w:rsidR="00B23DA8" w:rsidRPr="00951DA7">
        <w:rPr>
          <w:rFonts w:ascii="Arial" w:hAnsi="Arial" w:cs="Arial"/>
          <w:color w:val="auto"/>
          <w:sz w:val="24"/>
          <w:szCs w:val="24"/>
        </w:rPr>
        <w:t>o.</w:t>
      </w:r>
      <w:r w:rsidRPr="00951DA7">
        <w:rPr>
          <w:rFonts w:ascii="Arial" w:hAnsi="Arial" w:cs="Arial"/>
          <w:color w:val="auto"/>
          <w:sz w:val="24"/>
          <w:szCs w:val="24"/>
        </w:rPr>
        <w:t xml:space="preserve"> </w:t>
      </w:r>
      <w:r w:rsidR="003B1300" w:rsidRPr="00951DA7">
        <w:rPr>
          <w:rFonts w:ascii="Arial" w:hAnsi="Arial" w:cs="Arial"/>
          <w:color w:val="auto"/>
          <w:sz w:val="24"/>
          <w:szCs w:val="24"/>
        </w:rPr>
        <w:t>w wysokości nieprzekraczającej iloczynu podstawy wymiaru, o któr</w:t>
      </w:r>
      <w:r w:rsidR="00372025" w:rsidRPr="00951DA7">
        <w:rPr>
          <w:rFonts w:ascii="Arial" w:hAnsi="Arial" w:cs="Arial"/>
          <w:color w:val="auto"/>
          <w:sz w:val="24"/>
          <w:szCs w:val="24"/>
        </w:rPr>
        <w:t>ej</w:t>
      </w:r>
      <w:r w:rsidR="003B1300" w:rsidRPr="00951DA7">
        <w:rPr>
          <w:rFonts w:ascii="Arial" w:hAnsi="Arial" w:cs="Arial"/>
          <w:color w:val="auto"/>
          <w:sz w:val="24"/>
          <w:szCs w:val="24"/>
        </w:rPr>
        <w:t xml:space="preserve"> mowa w art. 1 ust. 3 </w:t>
      </w:r>
      <w:proofErr w:type="spellStart"/>
      <w:r w:rsidR="003B1300" w:rsidRPr="00951DA7">
        <w:rPr>
          <w:rFonts w:ascii="Arial" w:hAnsi="Arial" w:cs="Arial"/>
          <w:color w:val="auto"/>
          <w:sz w:val="24"/>
          <w:szCs w:val="24"/>
        </w:rPr>
        <w:t>pkt</w:t>
      </w:r>
      <w:proofErr w:type="spellEnd"/>
      <w:r w:rsidR="003B1300" w:rsidRPr="00951DA7">
        <w:rPr>
          <w:rFonts w:ascii="Arial" w:hAnsi="Arial" w:cs="Arial"/>
          <w:color w:val="auto"/>
          <w:sz w:val="24"/>
          <w:szCs w:val="24"/>
        </w:rPr>
        <w:t xml:space="preserve"> 11 ustawy z dnia 9 czerwca 2016 r. o zasadach kształtowania wynagrodzeń osób kierujących niektórymi spółkami </w:t>
      </w:r>
      <w:r w:rsidR="00FA1B7D" w:rsidRPr="00951DA7">
        <w:rPr>
          <w:rFonts w:ascii="Arial" w:hAnsi="Arial" w:cs="Arial"/>
          <w:color w:val="auto"/>
          <w:sz w:val="24"/>
          <w:szCs w:val="24"/>
        </w:rPr>
        <w:t xml:space="preserve">oraz mnożnika </w:t>
      </w:r>
      <w:r w:rsidR="00B23DA8" w:rsidRPr="00951DA7">
        <w:rPr>
          <w:rFonts w:ascii="Arial" w:hAnsi="Arial" w:cs="Arial"/>
          <w:color w:val="auto"/>
          <w:sz w:val="24"/>
          <w:szCs w:val="24"/>
        </w:rPr>
        <w:t>0,5</w:t>
      </w:r>
      <w:r w:rsidRPr="00951DA7">
        <w:rPr>
          <w:rFonts w:ascii="Arial" w:hAnsi="Arial" w:cs="Arial"/>
          <w:color w:val="auto"/>
          <w:sz w:val="24"/>
          <w:szCs w:val="24"/>
        </w:rPr>
        <w:t>.</w:t>
      </w:r>
    </w:p>
    <w:p w:rsidR="00FA1B7D" w:rsidRPr="00951DA7" w:rsidRDefault="00393BDA" w:rsidP="00127BE0">
      <w:pPr>
        <w:pStyle w:val="Bodytext20"/>
        <w:numPr>
          <w:ilvl w:val="0"/>
          <w:numId w:val="9"/>
        </w:numPr>
        <w:shd w:val="clear" w:color="auto" w:fill="auto"/>
        <w:spacing w:before="0" w:after="0" w:line="360" w:lineRule="auto"/>
        <w:jc w:val="left"/>
        <w:rPr>
          <w:rFonts w:ascii="Arial" w:hAnsi="Arial" w:cs="Arial"/>
          <w:color w:val="auto"/>
          <w:sz w:val="24"/>
          <w:szCs w:val="24"/>
        </w:rPr>
      </w:pPr>
      <w:r w:rsidRPr="00951DA7">
        <w:rPr>
          <w:rFonts w:ascii="Arial" w:hAnsi="Arial" w:cs="Arial"/>
          <w:color w:val="auto"/>
          <w:sz w:val="24"/>
          <w:szCs w:val="24"/>
        </w:rPr>
        <w:t>Wysokość podstawy wymiaru, o której mowa w ust. 1 ustala się przy uwzględnieniu obowiązujących ustaw dotyczących wykonania budżetu państwa.</w:t>
      </w:r>
    </w:p>
    <w:p w:rsidR="00FA1B7D" w:rsidRPr="00951DA7" w:rsidRDefault="00FA1B7D" w:rsidP="00127BE0">
      <w:pPr>
        <w:pStyle w:val="Bodytext20"/>
        <w:numPr>
          <w:ilvl w:val="0"/>
          <w:numId w:val="9"/>
        </w:numPr>
        <w:shd w:val="clear" w:color="auto" w:fill="auto"/>
        <w:spacing w:before="0" w:after="0" w:line="360" w:lineRule="auto"/>
        <w:jc w:val="left"/>
        <w:rPr>
          <w:rFonts w:ascii="Arial" w:hAnsi="Arial" w:cs="Arial"/>
          <w:color w:val="auto"/>
          <w:sz w:val="24"/>
          <w:szCs w:val="24"/>
        </w:rPr>
      </w:pPr>
      <w:r w:rsidRPr="00951DA7">
        <w:rPr>
          <w:rFonts w:ascii="Arial" w:hAnsi="Arial" w:cs="Arial"/>
          <w:color w:val="auto"/>
          <w:sz w:val="24"/>
          <w:szCs w:val="24"/>
        </w:rPr>
        <w:t>Kwota wynagrodzenia przysługującego poszczególnym członkom Rady Nadzorczej Spółki w wysokości wynikającej z postanowień ust. 1</w:t>
      </w:r>
      <w:r w:rsidR="004C6173" w:rsidRPr="00951DA7">
        <w:rPr>
          <w:rFonts w:ascii="Arial" w:hAnsi="Arial" w:cs="Arial"/>
          <w:color w:val="auto"/>
          <w:sz w:val="24"/>
          <w:szCs w:val="24"/>
        </w:rPr>
        <w:t>, ulega stosownej zmianie w </w:t>
      </w:r>
      <w:r w:rsidRPr="00951DA7">
        <w:rPr>
          <w:rFonts w:ascii="Arial" w:hAnsi="Arial" w:cs="Arial"/>
          <w:color w:val="auto"/>
          <w:sz w:val="24"/>
          <w:szCs w:val="24"/>
        </w:rPr>
        <w:t>przypadku każdorazowej:</w:t>
      </w:r>
    </w:p>
    <w:p w:rsidR="00FA1B7D" w:rsidRPr="00951DA7" w:rsidRDefault="00FA1B7D" w:rsidP="00127BE0">
      <w:pPr>
        <w:pStyle w:val="Bodytext20"/>
        <w:numPr>
          <w:ilvl w:val="0"/>
          <w:numId w:val="10"/>
        </w:numPr>
        <w:shd w:val="clear" w:color="auto" w:fill="auto"/>
        <w:tabs>
          <w:tab w:val="left" w:pos="311"/>
        </w:tabs>
        <w:spacing w:before="0" w:after="0" w:line="360" w:lineRule="auto"/>
        <w:jc w:val="left"/>
        <w:rPr>
          <w:rFonts w:ascii="Arial" w:hAnsi="Arial" w:cs="Arial"/>
          <w:color w:val="auto"/>
          <w:sz w:val="24"/>
          <w:szCs w:val="24"/>
        </w:rPr>
      </w:pPr>
      <w:r w:rsidRPr="00951DA7">
        <w:rPr>
          <w:rFonts w:ascii="Arial" w:hAnsi="Arial" w:cs="Arial"/>
          <w:color w:val="auto"/>
          <w:sz w:val="24"/>
          <w:szCs w:val="24"/>
        </w:rPr>
        <w:t>zmiany skali działalności spółki, determinującej określony mnożnik podstawy wymiaru;</w:t>
      </w:r>
    </w:p>
    <w:p w:rsidR="00FA1B7D" w:rsidRPr="00951DA7" w:rsidRDefault="00FA1B7D" w:rsidP="00127BE0">
      <w:pPr>
        <w:pStyle w:val="Bodytext20"/>
        <w:numPr>
          <w:ilvl w:val="0"/>
          <w:numId w:val="10"/>
        </w:numPr>
        <w:shd w:val="clear" w:color="auto" w:fill="auto"/>
        <w:tabs>
          <w:tab w:val="left" w:pos="311"/>
        </w:tabs>
        <w:spacing w:before="0" w:after="0" w:line="360" w:lineRule="auto"/>
        <w:jc w:val="left"/>
        <w:rPr>
          <w:rFonts w:ascii="Arial" w:hAnsi="Arial" w:cs="Arial"/>
          <w:color w:val="auto"/>
          <w:sz w:val="24"/>
          <w:szCs w:val="24"/>
        </w:rPr>
      </w:pPr>
      <w:r w:rsidRPr="00951DA7">
        <w:rPr>
          <w:rFonts w:ascii="Arial" w:hAnsi="Arial" w:cs="Arial"/>
          <w:color w:val="auto"/>
          <w:sz w:val="24"/>
          <w:szCs w:val="24"/>
        </w:rPr>
        <w:t>zmiany obowiązujących ustaw dotyczących wykonania budżetu państwa.</w:t>
      </w:r>
    </w:p>
    <w:p w:rsidR="004C6173" w:rsidRPr="00951DA7" w:rsidRDefault="004C6173" w:rsidP="00127BE0">
      <w:pPr>
        <w:pStyle w:val="Bodytext20"/>
        <w:shd w:val="clear" w:color="auto" w:fill="auto"/>
        <w:tabs>
          <w:tab w:val="left" w:pos="311"/>
        </w:tabs>
        <w:spacing w:before="0" w:after="0" w:line="360" w:lineRule="auto"/>
        <w:ind w:firstLine="0"/>
        <w:jc w:val="left"/>
        <w:rPr>
          <w:rFonts w:ascii="Arial" w:hAnsi="Arial" w:cs="Arial"/>
          <w:color w:val="auto"/>
          <w:sz w:val="24"/>
          <w:szCs w:val="24"/>
        </w:rPr>
      </w:pPr>
    </w:p>
    <w:p w:rsidR="001579E0" w:rsidRPr="00951DA7" w:rsidRDefault="00393BDA" w:rsidP="00127BE0">
      <w:pPr>
        <w:pStyle w:val="Bodytext50"/>
        <w:shd w:val="clear" w:color="auto" w:fill="auto"/>
        <w:spacing w:before="0" w:line="360" w:lineRule="auto"/>
        <w:rPr>
          <w:rFonts w:ascii="Arial" w:hAnsi="Arial" w:cs="Arial"/>
          <w:b/>
          <w:color w:val="auto"/>
          <w:sz w:val="24"/>
          <w:szCs w:val="24"/>
        </w:rPr>
      </w:pPr>
      <w:r w:rsidRPr="00951DA7">
        <w:rPr>
          <w:rFonts w:ascii="Arial" w:hAnsi="Arial" w:cs="Arial"/>
          <w:b/>
          <w:color w:val="auto"/>
          <w:sz w:val="24"/>
          <w:szCs w:val="24"/>
        </w:rPr>
        <w:t>§</w:t>
      </w:r>
      <w:r w:rsidR="004C6173" w:rsidRPr="00951DA7">
        <w:rPr>
          <w:rFonts w:ascii="Arial" w:hAnsi="Arial" w:cs="Arial"/>
          <w:b/>
          <w:color w:val="auto"/>
          <w:sz w:val="24"/>
          <w:szCs w:val="24"/>
        </w:rPr>
        <w:t xml:space="preserve"> </w:t>
      </w:r>
      <w:r w:rsidRPr="00951DA7">
        <w:rPr>
          <w:rFonts w:ascii="Arial" w:hAnsi="Arial" w:cs="Arial"/>
          <w:b/>
          <w:color w:val="auto"/>
          <w:sz w:val="24"/>
          <w:szCs w:val="24"/>
        </w:rPr>
        <w:t>2</w:t>
      </w:r>
    </w:p>
    <w:p w:rsidR="001579E0" w:rsidRPr="00951DA7" w:rsidRDefault="00393BDA" w:rsidP="00127BE0">
      <w:pPr>
        <w:pStyle w:val="Bodytext20"/>
        <w:numPr>
          <w:ilvl w:val="0"/>
          <w:numId w:val="11"/>
        </w:numPr>
        <w:shd w:val="clear" w:color="auto" w:fill="auto"/>
        <w:spacing w:before="0" w:after="0" w:line="360" w:lineRule="auto"/>
        <w:jc w:val="left"/>
        <w:rPr>
          <w:rFonts w:ascii="Arial" w:hAnsi="Arial" w:cs="Arial"/>
          <w:color w:val="auto"/>
          <w:sz w:val="24"/>
          <w:szCs w:val="24"/>
        </w:rPr>
      </w:pPr>
      <w:r w:rsidRPr="00951DA7">
        <w:rPr>
          <w:rFonts w:ascii="Arial" w:hAnsi="Arial" w:cs="Arial"/>
          <w:color w:val="auto"/>
          <w:sz w:val="24"/>
          <w:szCs w:val="24"/>
        </w:rPr>
        <w:t xml:space="preserve">Osobie zasiadającej w Radzie Nadzorczej przysługuje wynagrodzenie miesięczne </w:t>
      </w:r>
      <w:r w:rsidR="003B1300" w:rsidRPr="00951DA7">
        <w:rPr>
          <w:rFonts w:ascii="Arial" w:hAnsi="Arial" w:cs="Arial"/>
          <w:color w:val="auto"/>
          <w:sz w:val="24"/>
          <w:szCs w:val="24"/>
        </w:rPr>
        <w:t>bez względu na liczbę zwołanych posiedzeń.</w:t>
      </w:r>
    </w:p>
    <w:p w:rsidR="00BB104A" w:rsidRPr="00951DA7" w:rsidRDefault="00393BDA" w:rsidP="00127BE0">
      <w:pPr>
        <w:pStyle w:val="Bodytext20"/>
        <w:numPr>
          <w:ilvl w:val="0"/>
          <w:numId w:val="11"/>
        </w:numPr>
        <w:shd w:val="clear" w:color="auto" w:fill="auto"/>
        <w:spacing w:before="0" w:after="0" w:line="360" w:lineRule="auto"/>
        <w:jc w:val="left"/>
        <w:rPr>
          <w:rFonts w:ascii="Arial" w:hAnsi="Arial" w:cs="Arial"/>
          <w:color w:val="auto"/>
          <w:sz w:val="24"/>
          <w:szCs w:val="24"/>
        </w:rPr>
      </w:pPr>
      <w:r w:rsidRPr="00951DA7">
        <w:rPr>
          <w:rFonts w:ascii="Arial" w:hAnsi="Arial" w:cs="Arial"/>
          <w:color w:val="auto"/>
          <w:sz w:val="24"/>
          <w:szCs w:val="24"/>
        </w:rPr>
        <w:t>Wynagrodzenie nie przysługuje za miesią</w:t>
      </w:r>
      <w:r w:rsidR="00951DA7">
        <w:rPr>
          <w:rFonts w:ascii="Arial" w:hAnsi="Arial" w:cs="Arial"/>
          <w:color w:val="auto"/>
          <w:sz w:val="24"/>
          <w:szCs w:val="24"/>
        </w:rPr>
        <w:t>c, w którym osoba zasiadająca w </w:t>
      </w:r>
      <w:r w:rsidRPr="00951DA7">
        <w:rPr>
          <w:rFonts w:ascii="Arial" w:hAnsi="Arial" w:cs="Arial"/>
          <w:color w:val="auto"/>
          <w:sz w:val="24"/>
          <w:szCs w:val="24"/>
        </w:rPr>
        <w:t>Radzie Nadzorczej nie była obecna</w:t>
      </w:r>
      <w:r w:rsidR="00BB104A" w:rsidRPr="00951DA7">
        <w:rPr>
          <w:rFonts w:ascii="Arial" w:hAnsi="Arial" w:cs="Arial"/>
          <w:color w:val="auto"/>
          <w:sz w:val="24"/>
          <w:szCs w:val="24"/>
        </w:rPr>
        <w:t xml:space="preserve"> </w:t>
      </w:r>
      <w:r w:rsidRPr="00951DA7">
        <w:rPr>
          <w:rFonts w:ascii="Arial" w:hAnsi="Arial" w:cs="Arial"/>
          <w:color w:val="auto"/>
          <w:sz w:val="24"/>
          <w:szCs w:val="24"/>
        </w:rPr>
        <w:t>na</w:t>
      </w:r>
      <w:r w:rsidR="00BB104A" w:rsidRPr="00951DA7">
        <w:rPr>
          <w:rFonts w:ascii="Arial" w:hAnsi="Arial" w:cs="Arial"/>
          <w:color w:val="auto"/>
          <w:sz w:val="24"/>
          <w:szCs w:val="24"/>
        </w:rPr>
        <w:t> </w:t>
      </w:r>
      <w:r w:rsidRPr="00951DA7">
        <w:rPr>
          <w:rFonts w:ascii="Arial" w:hAnsi="Arial" w:cs="Arial"/>
          <w:color w:val="auto"/>
          <w:sz w:val="24"/>
          <w:szCs w:val="24"/>
        </w:rPr>
        <w:t>żadnym</w:t>
      </w:r>
      <w:r w:rsidR="00AB3BA9" w:rsidRPr="00951DA7">
        <w:rPr>
          <w:rFonts w:ascii="Arial" w:hAnsi="Arial" w:cs="Arial"/>
          <w:color w:val="auto"/>
          <w:sz w:val="24"/>
          <w:szCs w:val="24"/>
        </w:rPr>
        <w:t xml:space="preserve"> </w:t>
      </w:r>
      <w:r w:rsidRPr="00951DA7">
        <w:rPr>
          <w:rFonts w:ascii="Arial" w:hAnsi="Arial" w:cs="Arial"/>
          <w:color w:val="auto"/>
          <w:sz w:val="24"/>
          <w:szCs w:val="24"/>
        </w:rPr>
        <w:t>z formalnie zwołanych</w:t>
      </w:r>
      <w:r w:rsidR="00AB3BA9" w:rsidRPr="00951DA7">
        <w:rPr>
          <w:rFonts w:ascii="Arial" w:hAnsi="Arial" w:cs="Arial"/>
          <w:color w:val="auto"/>
          <w:sz w:val="24"/>
          <w:szCs w:val="24"/>
        </w:rPr>
        <w:t xml:space="preserve"> </w:t>
      </w:r>
      <w:r w:rsidRPr="00951DA7">
        <w:rPr>
          <w:rFonts w:ascii="Arial" w:hAnsi="Arial" w:cs="Arial"/>
          <w:color w:val="auto"/>
          <w:sz w:val="24"/>
          <w:szCs w:val="24"/>
        </w:rPr>
        <w:t>posiedzeń z powodów nieusprawiedliwionych.</w:t>
      </w:r>
    </w:p>
    <w:p w:rsidR="00BB104A" w:rsidRPr="00951DA7" w:rsidRDefault="00BB104A" w:rsidP="00127BE0">
      <w:pPr>
        <w:pStyle w:val="Bodytext20"/>
        <w:numPr>
          <w:ilvl w:val="0"/>
          <w:numId w:val="11"/>
        </w:numPr>
        <w:shd w:val="clear" w:color="auto" w:fill="auto"/>
        <w:spacing w:before="0" w:after="0" w:line="360" w:lineRule="auto"/>
        <w:jc w:val="left"/>
        <w:rPr>
          <w:rFonts w:ascii="Arial" w:hAnsi="Arial" w:cs="Arial"/>
          <w:color w:val="auto"/>
          <w:sz w:val="24"/>
          <w:szCs w:val="24"/>
        </w:rPr>
      </w:pPr>
      <w:r w:rsidRPr="00951DA7">
        <w:rPr>
          <w:rFonts w:ascii="Arial" w:hAnsi="Arial" w:cs="Arial"/>
          <w:color w:val="auto"/>
          <w:sz w:val="24"/>
          <w:szCs w:val="24"/>
        </w:rPr>
        <w:t xml:space="preserve">Wynagrodzenie, o którym mowa w §1 jest obliczane proporcjonalnie do ilości dni </w:t>
      </w:r>
      <w:r w:rsidRPr="00951DA7">
        <w:rPr>
          <w:rFonts w:ascii="Arial" w:hAnsi="Arial" w:cs="Arial"/>
          <w:color w:val="auto"/>
          <w:sz w:val="24"/>
          <w:szCs w:val="24"/>
        </w:rPr>
        <w:lastRenderedPageBreak/>
        <w:t>pełnienia funkcji w przypadku gdy powołanie lub odw</w:t>
      </w:r>
      <w:r w:rsidR="004C6173" w:rsidRPr="00951DA7">
        <w:rPr>
          <w:rFonts w:ascii="Arial" w:hAnsi="Arial" w:cs="Arial"/>
          <w:color w:val="auto"/>
          <w:sz w:val="24"/>
          <w:szCs w:val="24"/>
        </w:rPr>
        <w:t>ołanie członka rady nastąpiło w </w:t>
      </w:r>
      <w:r w:rsidRPr="00951DA7">
        <w:rPr>
          <w:rFonts w:ascii="Arial" w:hAnsi="Arial" w:cs="Arial"/>
          <w:color w:val="auto"/>
          <w:sz w:val="24"/>
          <w:szCs w:val="24"/>
        </w:rPr>
        <w:t>czasie trwania miesiąca kalendarzowego.</w:t>
      </w:r>
    </w:p>
    <w:p w:rsidR="001579E0" w:rsidRPr="00951DA7" w:rsidRDefault="00BB104A" w:rsidP="00127BE0">
      <w:pPr>
        <w:pStyle w:val="Bodytext20"/>
        <w:numPr>
          <w:ilvl w:val="0"/>
          <w:numId w:val="11"/>
        </w:numPr>
        <w:shd w:val="clear" w:color="auto" w:fill="auto"/>
        <w:spacing w:before="0" w:after="0" w:line="360" w:lineRule="auto"/>
        <w:jc w:val="left"/>
        <w:rPr>
          <w:rFonts w:ascii="Arial" w:hAnsi="Arial" w:cs="Arial"/>
          <w:color w:val="auto"/>
          <w:sz w:val="24"/>
          <w:szCs w:val="24"/>
        </w:rPr>
      </w:pPr>
      <w:r w:rsidRPr="00951DA7">
        <w:rPr>
          <w:rFonts w:ascii="Arial" w:hAnsi="Arial" w:cs="Arial"/>
          <w:color w:val="auto"/>
          <w:sz w:val="24"/>
          <w:szCs w:val="24"/>
        </w:rPr>
        <w:t>Wynagrodzenie, o którym mowa w §1 jest wypłacane z dołu, do 10-go dnia każdego miesiąca.</w:t>
      </w:r>
    </w:p>
    <w:p w:rsidR="001579E0" w:rsidRPr="00951DA7" w:rsidRDefault="00393BDA" w:rsidP="00127BE0">
      <w:pPr>
        <w:pStyle w:val="Bodytext20"/>
        <w:numPr>
          <w:ilvl w:val="0"/>
          <w:numId w:val="11"/>
        </w:numPr>
        <w:shd w:val="clear" w:color="auto" w:fill="auto"/>
        <w:spacing w:before="0" w:after="0" w:line="360" w:lineRule="auto"/>
        <w:jc w:val="left"/>
        <w:rPr>
          <w:rFonts w:ascii="Arial" w:hAnsi="Arial" w:cs="Arial"/>
          <w:color w:val="auto"/>
          <w:sz w:val="24"/>
          <w:szCs w:val="24"/>
        </w:rPr>
      </w:pPr>
      <w:r w:rsidRPr="00951DA7">
        <w:rPr>
          <w:rFonts w:ascii="Arial" w:hAnsi="Arial" w:cs="Arial"/>
          <w:color w:val="auto"/>
          <w:sz w:val="24"/>
          <w:szCs w:val="24"/>
        </w:rPr>
        <w:t>Wynagrodzenie obciąża koszty działalności Spółki.</w:t>
      </w:r>
    </w:p>
    <w:p w:rsidR="004C6173" w:rsidRPr="00951DA7" w:rsidRDefault="004C6173" w:rsidP="00127BE0">
      <w:pPr>
        <w:pStyle w:val="Bodytext20"/>
        <w:shd w:val="clear" w:color="auto" w:fill="auto"/>
        <w:spacing w:before="0" w:after="0" w:line="360" w:lineRule="auto"/>
        <w:ind w:firstLine="0"/>
        <w:jc w:val="left"/>
        <w:rPr>
          <w:rFonts w:ascii="Arial" w:hAnsi="Arial" w:cs="Arial"/>
          <w:color w:val="auto"/>
          <w:sz w:val="24"/>
          <w:szCs w:val="24"/>
        </w:rPr>
      </w:pPr>
    </w:p>
    <w:p w:rsidR="00AB3BA9" w:rsidRPr="00951DA7" w:rsidRDefault="00AB3BA9" w:rsidP="00127BE0">
      <w:pPr>
        <w:pStyle w:val="Heading10"/>
        <w:keepNext/>
        <w:keepLines/>
        <w:shd w:val="clear" w:color="auto" w:fill="auto"/>
        <w:spacing w:line="360" w:lineRule="auto"/>
        <w:rPr>
          <w:rFonts w:ascii="Arial" w:hAnsi="Arial" w:cs="Arial"/>
          <w:color w:val="auto"/>
          <w:sz w:val="24"/>
          <w:szCs w:val="24"/>
        </w:rPr>
      </w:pPr>
      <w:r w:rsidRPr="00951DA7">
        <w:rPr>
          <w:rFonts w:ascii="Arial" w:hAnsi="Arial" w:cs="Arial"/>
          <w:color w:val="auto"/>
          <w:sz w:val="24"/>
          <w:szCs w:val="24"/>
        </w:rPr>
        <w:t>§</w:t>
      </w:r>
      <w:r w:rsidR="004C6173" w:rsidRPr="00951DA7">
        <w:rPr>
          <w:rFonts w:ascii="Arial" w:hAnsi="Arial" w:cs="Arial"/>
          <w:color w:val="auto"/>
          <w:sz w:val="24"/>
          <w:szCs w:val="24"/>
        </w:rPr>
        <w:t xml:space="preserve"> </w:t>
      </w:r>
      <w:r w:rsidR="003B1300" w:rsidRPr="00951DA7">
        <w:rPr>
          <w:rFonts w:ascii="Arial" w:hAnsi="Arial" w:cs="Arial"/>
          <w:color w:val="auto"/>
          <w:sz w:val="24"/>
          <w:szCs w:val="24"/>
        </w:rPr>
        <w:t>3</w:t>
      </w:r>
    </w:p>
    <w:p w:rsidR="00DA6B90" w:rsidRPr="00951DA7" w:rsidRDefault="003B1300" w:rsidP="00127BE0">
      <w:pPr>
        <w:pStyle w:val="Bodytext20"/>
        <w:shd w:val="clear" w:color="auto" w:fill="auto"/>
        <w:spacing w:before="0" w:after="0" w:line="360" w:lineRule="auto"/>
        <w:ind w:firstLine="0"/>
        <w:jc w:val="left"/>
        <w:rPr>
          <w:rFonts w:ascii="Arial" w:hAnsi="Arial" w:cs="Arial"/>
          <w:color w:val="auto"/>
          <w:sz w:val="24"/>
          <w:szCs w:val="24"/>
        </w:rPr>
      </w:pPr>
      <w:r w:rsidRPr="00951DA7">
        <w:rPr>
          <w:rFonts w:ascii="Arial" w:hAnsi="Arial" w:cs="Arial"/>
          <w:color w:val="auto"/>
          <w:sz w:val="24"/>
          <w:szCs w:val="24"/>
        </w:rPr>
        <w:t>U</w:t>
      </w:r>
      <w:r w:rsidR="00DA6B90" w:rsidRPr="00951DA7">
        <w:rPr>
          <w:rFonts w:ascii="Arial" w:hAnsi="Arial" w:cs="Arial"/>
          <w:color w:val="auto"/>
          <w:sz w:val="24"/>
          <w:szCs w:val="24"/>
        </w:rPr>
        <w:t xml:space="preserve">chwała wchodzi w życie z dniem </w:t>
      </w:r>
      <w:r w:rsidRPr="00951DA7">
        <w:rPr>
          <w:rFonts w:ascii="Arial" w:hAnsi="Arial" w:cs="Arial"/>
          <w:color w:val="auto"/>
          <w:sz w:val="24"/>
          <w:szCs w:val="24"/>
        </w:rPr>
        <w:t>podjęcia</w:t>
      </w:r>
      <w:r w:rsidR="00DA6B90" w:rsidRPr="00951DA7">
        <w:rPr>
          <w:rFonts w:ascii="Arial" w:hAnsi="Arial" w:cs="Arial"/>
          <w:color w:val="auto"/>
          <w:sz w:val="24"/>
          <w:szCs w:val="24"/>
        </w:rPr>
        <w:t>.</w:t>
      </w:r>
    </w:p>
    <w:p w:rsidR="00165238" w:rsidRPr="00951DA7" w:rsidRDefault="00165238" w:rsidP="00127BE0">
      <w:pPr>
        <w:pStyle w:val="Bodytext20"/>
        <w:shd w:val="clear" w:color="auto" w:fill="auto"/>
        <w:spacing w:before="0" w:after="0" w:line="360" w:lineRule="auto"/>
        <w:ind w:firstLine="0"/>
        <w:jc w:val="left"/>
        <w:rPr>
          <w:rFonts w:ascii="Arial" w:hAnsi="Arial" w:cs="Arial"/>
          <w:color w:val="auto"/>
          <w:sz w:val="24"/>
          <w:szCs w:val="24"/>
        </w:rPr>
      </w:pPr>
    </w:p>
    <w:p w:rsidR="00165238" w:rsidRPr="00951DA7" w:rsidRDefault="00DE4814" w:rsidP="00127BE0">
      <w:pPr>
        <w:spacing w:line="360" w:lineRule="auto"/>
        <w:ind w:left="3969"/>
        <w:jc w:val="center"/>
        <w:rPr>
          <w:rFonts w:ascii="Arial" w:hAnsi="Arial" w:cs="Arial"/>
          <w:color w:val="auto"/>
        </w:rPr>
      </w:pPr>
      <w:r w:rsidRPr="00951DA7">
        <w:rPr>
          <w:rFonts w:ascii="Arial" w:hAnsi="Arial" w:cs="Arial"/>
          <w:color w:val="auto"/>
        </w:rPr>
        <w:t>Podpisał</w:t>
      </w:r>
      <w:r w:rsidR="00127BE0">
        <w:rPr>
          <w:rFonts w:ascii="Arial" w:hAnsi="Arial" w:cs="Arial"/>
          <w:color w:val="auto"/>
        </w:rPr>
        <w:br/>
      </w:r>
      <w:r w:rsidR="00127BE0" w:rsidRPr="00951DA7">
        <w:rPr>
          <w:rFonts w:ascii="Arial" w:hAnsi="Arial" w:cs="Arial"/>
          <w:color w:val="auto"/>
        </w:rPr>
        <w:t>Mariusz Wołosz</w:t>
      </w:r>
      <w:r w:rsidRPr="00951DA7">
        <w:rPr>
          <w:rFonts w:ascii="Arial" w:hAnsi="Arial" w:cs="Arial"/>
          <w:color w:val="auto"/>
        </w:rPr>
        <w:br/>
        <w:t>Przewodniczący Zgromadzenia Wspólników</w:t>
      </w:r>
    </w:p>
    <w:sectPr w:rsidR="00165238" w:rsidRPr="00951DA7" w:rsidSect="00951DA7">
      <w:footerReference w:type="default" r:id="rId8"/>
      <w:pgSz w:w="11900" w:h="16840" w:code="9"/>
      <w:pgMar w:top="1418" w:right="1418" w:bottom="1418" w:left="1418" w:header="0" w:footer="68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1DA7" w:rsidRDefault="00951DA7">
      <w:r>
        <w:separator/>
      </w:r>
    </w:p>
  </w:endnote>
  <w:endnote w:type="continuationSeparator" w:id="0">
    <w:p w:rsidR="00951DA7" w:rsidRDefault="00951D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378532"/>
      <w:docPartObj>
        <w:docPartGallery w:val="Page Numbers (Bottom of Page)"/>
        <w:docPartUnique/>
      </w:docPartObj>
    </w:sdtPr>
    <w:sdtContent>
      <w:p w:rsidR="00951DA7" w:rsidRDefault="00951DA7">
        <w:pPr>
          <w:pStyle w:val="Stopka"/>
          <w:jc w:val="right"/>
        </w:pPr>
        <w:fldSimple w:instr=" PAGE   \* MERGEFORMAT ">
          <w:r w:rsidR="00127BE0">
            <w:rPr>
              <w:noProof/>
            </w:rPr>
            <w:t>2</w:t>
          </w:r>
        </w:fldSimple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1DA7" w:rsidRDefault="00951DA7"/>
  </w:footnote>
  <w:footnote w:type="continuationSeparator" w:id="0">
    <w:p w:rsidR="00951DA7" w:rsidRDefault="00951DA7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165AF"/>
    <w:multiLevelType w:val="hybridMultilevel"/>
    <w:tmpl w:val="8FF8B4F0"/>
    <w:lvl w:ilvl="0" w:tplc="4B5A4A4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5467B08"/>
    <w:multiLevelType w:val="hybridMultilevel"/>
    <w:tmpl w:val="C7D27DA4"/>
    <w:lvl w:ilvl="0" w:tplc="4B5A4A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FC3247"/>
    <w:multiLevelType w:val="hybridMultilevel"/>
    <w:tmpl w:val="572203F6"/>
    <w:lvl w:ilvl="0" w:tplc="F0A6B57E">
      <w:start w:val="1"/>
      <w:numFmt w:val="lowerLetter"/>
      <w:lvlText w:val="%1)"/>
      <w:lvlJc w:val="left"/>
      <w:pPr>
        <w:ind w:left="1040" w:hanging="360"/>
      </w:pPr>
      <w:rPr>
        <w:rFonts w:asciiTheme="minorHAnsi" w:hAnsi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">
    <w:nsid w:val="090C485D"/>
    <w:multiLevelType w:val="hybridMultilevel"/>
    <w:tmpl w:val="FD3A59FC"/>
    <w:lvl w:ilvl="0" w:tplc="E8E08684">
      <w:start w:val="1"/>
      <w:numFmt w:val="decimal"/>
      <w:lvlText w:val="%1)"/>
      <w:lvlJc w:val="left"/>
      <w:pPr>
        <w:ind w:left="680" w:hanging="360"/>
      </w:pPr>
      <w:rPr>
        <w:rFonts w:asciiTheme="minorHAnsi" w:hAnsi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00" w:hanging="360"/>
      </w:pPr>
    </w:lvl>
    <w:lvl w:ilvl="2" w:tplc="0415001B" w:tentative="1">
      <w:start w:val="1"/>
      <w:numFmt w:val="lowerRoman"/>
      <w:lvlText w:val="%3."/>
      <w:lvlJc w:val="right"/>
      <w:pPr>
        <w:ind w:left="2120" w:hanging="180"/>
      </w:pPr>
    </w:lvl>
    <w:lvl w:ilvl="3" w:tplc="0415000F" w:tentative="1">
      <w:start w:val="1"/>
      <w:numFmt w:val="decimal"/>
      <w:lvlText w:val="%4."/>
      <w:lvlJc w:val="left"/>
      <w:pPr>
        <w:ind w:left="2840" w:hanging="360"/>
      </w:pPr>
    </w:lvl>
    <w:lvl w:ilvl="4" w:tplc="04150019" w:tentative="1">
      <w:start w:val="1"/>
      <w:numFmt w:val="lowerLetter"/>
      <w:lvlText w:val="%5."/>
      <w:lvlJc w:val="left"/>
      <w:pPr>
        <w:ind w:left="3560" w:hanging="360"/>
      </w:pPr>
    </w:lvl>
    <w:lvl w:ilvl="5" w:tplc="0415001B" w:tentative="1">
      <w:start w:val="1"/>
      <w:numFmt w:val="lowerRoman"/>
      <w:lvlText w:val="%6."/>
      <w:lvlJc w:val="right"/>
      <w:pPr>
        <w:ind w:left="4280" w:hanging="180"/>
      </w:pPr>
    </w:lvl>
    <w:lvl w:ilvl="6" w:tplc="0415000F" w:tentative="1">
      <w:start w:val="1"/>
      <w:numFmt w:val="decimal"/>
      <w:lvlText w:val="%7."/>
      <w:lvlJc w:val="left"/>
      <w:pPr>
        <w:ind w:left="5000" w:hanging="360"/>
      </w:pPr>
    </w:lvl>
    <w:lvl w:ilvl="7" w:tplc="04150019" w:tentative="1">
      <w:start w:val="1"/>
      <w:numFmt w:val="lowerLetter"/>
      <w:lvlText w:val="%8."/>
      <w:lvlJc w:val="left"/>
      <w:pPr>
        <w:ind w:left="5720" w:hanging="360"/>
      </w:pPr>
    </w:lvl>
    <w:lvl w:ilvl="8" w:tplc="0415001B" w:tentative="1">
      <w:start w:val="1"/>
      <w:numFmt w:val="lowerRoman"/>
      <w:lvlText w:val="%9."/>
      <w:lvlJc w:val="right"/>
      <w:pPr>
        <w:ind w:left="6440" w:hanging="180"/>
      </w:pPr>
    </w:lvl>
  </w:abstractNum>
  <w:abstractNum w:abstractNumId="4">
    <w:nsid w:val="16E336B9"/>
    <w:multiLevelType w:val="multilevel"/>
    <w:tmpl w:val="51E4F878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12A10B0"/>
    <w:multiLevelType w:val="hybridMultilevel"/>
    <w:tmpl w:val="B9766114"/>
    <w:lvl w:ilvl="0" w:tplc="4B5A4A4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1EC1640"/>
    <w:multiLevelType w:val="hybridMultilevel"/>
    <w:tmpl w:val="B8DA110A"/>
    <w:lvl w:ilvl="0" w:tplc="74A09E5C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463E63"/>
    <w:multiLevelType w:val="hybridMultilevel"/>
    <w:tmpl w:val="4C4465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DA7F8B"/>
    <w:multiLevelType w:val="hybridMultilevel"/>
    <w:tmpl w:val="C1F2D5F8"/>
    <w:lvl w:ilvl="0" w:tplc="7C1A97CA">
      <w:start w:val="1"/>
      <w:numFmt w:val="lowerLetter"/>
      <w:lvlText w:val="%1)"/>
      <w:lvlJc w:val="left"/>
      <w:pPr>
        <w:ind w:left="6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00" w:hanging="360"/>
      </w:pPr>
    </w:lvl>
    <w:lvl w:ilvl="2" w:tplc="0415001B" w:tentative="1">
      <w:start w:val="1"/>
      <w:numFmt w:val="lowerRoman"/>
      <w:lvlText w:val="%3."/>
      <w:lvlJc w:val="right"/>
      <w:pPr>
        <w:ind w:left="2120" w:hanging="180"/>
      </w:pPr>
    </w:lvl>
    <w:lvl w:ilvl="3" w:tplc="0415000F" w:tentative="1">
      <w:start w:val="1"/>
      <w:numFmt w:val="decimal"/>
      <w:lvlText w:val="%4."/>
      <w:lvlJc w:val="left"/>
      <w:pPr>
        <w:ind w:left="2840" w:hanging="360"/>
      </w:pPr>
    </w:lvl>
    <w:lvl w:ilvl="4" w:tplc="04150019" w:tentative="1">
      <w:start w:val="1"/>
      <w:numFmt w:val="lowerLetter"/>
      <w:lvlText w:val="%5."/>
      <w:lvlJc w:val="left"/>
      <w:pPr>
        <w:ind w:left="3560" w:hanging="360"/>
      </w:pPr>
    </w:lvl>
    <w:lvl w:ilvl="5" w:tplc="0415001B" w:tentative="1">
      <w:start w:val="1"/>
      <w:numFmt w:val="lowerRoman"/>
      <w:lvlText w:val="%6."/>
      <w:lvlJc w:val="right"/>
      <w:pPr>
        <w:ind w:left="4280" w:hanging="180"/>
      </w:pPr>
    </w:lvl>
    <w:lvl w:ilvl="6" w:tplc="0415000F" w:tentative="1">
      <w:start w:val="1"/>
      <w:numFmt w:val="decimal"/>
      <w:lvlText w:val="%7."/>
      <w:lvlJc w:val="left"/>
      <w:pPr>
        <w:ind w:left="5000" w:hanging="360"/>
      </w:pPr>
    </w:lvl>
    <w:lvl w:ilvl="7" w:tplc="04150019" w:tentative="1">
      <w:start w:val="1"/>
      <w:numFmt w:val="lowerLetter"/>
      <w:lvlText w:val="%8."/>
      <w:lvlJc w:val="left"/>
      <w:pPr>
        <w:ind w:left="5720" w:hanging="360"/>
      </w:pPr>
    </w:lvl>
    <w:lvl w:ilvl="8" w:tplc="0415001B" w:tentative="1">
      <w:start w:val="1"/>
      <w:numFmt w:val="lowerRoman"/>
      <w:lvlText w:val="%9."/>
      <w:lvlJc w:val="right"/>
      <w:pPr>
        <w:ind w:left="6440" w:hanging="180"/>
      </w:pPr>
    </w:lvl>
  </w:abstractNum>
  <w:abstractNum w:abstractNumId="9">
    <w:nsid w:val="29F72D9F"/>
    <w:multiLevelType w:val="hybridMultilevel"/>
    <w:tmpl w:val="B3F6603E"/>
    <w:lvl w:ilvl="0" w:tplc="4B5A4A4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F20600B"/>
    <w:multiLevelType w:val="hybridMultilevel"/>
    <w:tmpl w:val="5BFEA732"/>
    <w:lvl w:ilvl="0" w:tplc="AF04D218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FF3247"/>
    <w:multiLevelType w:val="hybridMultilevel"/>
    <w:tmpl w:val="22F201C4"/>
    <w:lvl w:ilvl="0" w:tplc="4B5A4A4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65F70599"/>
    <w:multiLevelType w:val="multilevel"/>
    <w:tmpl w:val="D4CC44B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66813C83"/>
    <w:multiLevelType w:val="hybridMultilevel"/>
    <w:tmpl w:val="3DE61C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2"/>
  </w:num>
  <w:num w:numId="7">
    <w:abstractNumId w:val="10"/>
  </w:num>
  <w:num w:numId="8">
    <w:abstractNumId w:val="8"/>
  </w:num>
  <w:num w:numId="9">
    <w:abstractNumId w:val="9"/>
  </w:num>
  <w:num w:numId="10">
    <w:abstractNumId w:val="13"/>
  </w:num>
  <w:num w:numId="11">
    <w:abstractNumId w:val="11"/>
  </w:num>
  <w:num w:numId="12">
    <w:abstractNumId w:val="0"/>
  </w:num>
  <w:num w:numId="13">
    <w:abstractNumId w:val="1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drawingGridHorizontalSpacing w:val="120"/>
  <w:drawingGridVerticalSpacing w:val="181"/>
  <w:displayHorizont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</w:compat>
  <w:rsids>
    <w:rsidRoot w:val="001579E0"/>
    <w:rsid w:val="0000083D"/>
    <w:rsid w:val="00004556"/>
    <w:rsid w:val="00070800"/>
    <w:rsid w:val="000746F7"/>
    <w:rsid w:val="00077A8F"/>
    <w:rsid w:val="000E4455"/>
    <w:rsid w:val="001117E7"/>
    <w:rsid w:val="00127B80"/>
    <w:rsid w:val="00127BE0"/>
    <w:rsid w:val="001579E0"/>
    <w:rsid w:val="00165238"/>
    <w:rsid w:val="001A7A0C"/>
    <w:rsid w:val="00203977"/>
    <w:rsid w:val="002D3DDD"/>
    <w:rsid w:val="00340A66"/>
    <w:rsid w:val="003712CD"/>
    <w:rsid w:val="00372025"/>
    <w:rsid w:val="00393BDA"/>
    <w:rsid w:val="003B1300"/>
    <w:rsid w:val="00481E39"/>
    <w:rsid w:val="004C6173"/>
    <w:rsid w:val="004D2EDB"/>
    <w:rsid w:val="005A6DC0"/>
    <w:rsid w:val="005D5F9A"/>
    <w:rsid w:val="00612234"/>
    <w:rsid w:val="00733C7C"/>
    <w:rsid w:val="00775A9A"/>
    <w:rsid w:val="007A2147"/>
    <w:rsid w:val="007E2F59"/>
    <w:rsid w:val="00861AAC"/>
    <w:rsid w:val="008B4088"/>
    <w:rsid w:val="0091256F"/>
    <w:rsid w:val="00951DA7"/>
    <w:rsid w:val="00A20B48"/>
    <w:rsid w:val="00A415F1"/>
    <w:rsid w:val="00A87423"/>
    <w:rsid w:val="00A96C13"/>
    <w:rsid w:val="00AB0EB5"/>
    <w:rsid w:val="00AB3BA9"/>
    <w:rsid w:val="00AE0AD6"/>
    <w:rsid w:val="00B23DA8"/>
    <w:rsid w:val="00BB104A"/>
    <w:rsid w:val="00BC7BE5"/>
    <w:rsid w:val="00C6512C"/>
    <w:rsid w:val="00C77F25"/>
    <w:rsid w:val="00C87073"/>
    <w:rsid w:val="00CA25B6"/>
    <w:rsid w:val="00D75A35"/>
    <w:rsid w:val="00DA6B90"/>
    <w:rsid w:val="00DE2F23"/>
    <w:rsid w:val="00DE4814"/>
    <w:rsid w:val="00E04E62"/>
    <w:rsid w:val="00EC11F0"/>
    <w:rsid w:val="00F24878"/>
    <w:rsid w:val="00FA1B7D"/>
    <w:rsid w:val="00FC2DB6"/>
    <w:rsid w:val="00FD49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2F59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7E2F59"/>
    <w:rPr>
      <w:color w:val="0066CC"/>
      <w:u w:val="single"/>
    </w:rPr>
  </w:style>
  <w:style w:type="character" w:customStyle="1" w:styleId="Heading1">
    <w:name w:val="Heading #1_"/>
    <w:basedOn w:val="Domylnaczcionkaakapitu"/>
    <w:link w:val="Heading10"/>
    <w:rsid w:val="007E2F59"/>
    <w:rPr>
      <w:rFonts w:ascii="Calibri" w:eastAsia="Calibri" w:hAnsi="Calibri" w:cs="Calibri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3">
    <w:name w:val="Body text (3)_"/>
    <w:basedOn w:val="Domylnaczcionkaakapitu"/>
    <w:link w:val="Bodytext30"/>
    <w:rsid w:val="007E2F59"/>
    <w:rPr>
      <w:rFonts w:ascii="Calibri" w:eastAsia="Calibri" w:hAnsi="Calibri" w:cs="Calibri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2">
    <w:name w:val="Body text (2)_"/>
    <w:basedOn w:val="Domylnaczcionkaakapitu"/>
    <w:link w:val="Bodytext20"/>
    <w:rsid w:val="007E2F59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4">
    <w:name w:val="Body text (4)_"/>
    <w:basedOn w:val="Domylnaczcionkaakapitu"/>
    <w:link w:val="Bodytext40"/>
    <w:rsid w:val="007E2F59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5">
    <w:name w:val="Body text (5)_"/>
    <w:basedOn w:val="Domylnaczcionkaakapitu"/>
    <w:link w:val="Bodytext50"/>
    <w:rsid w:val="007E2F59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6">
    <w:name w:val="Body text (6)_"/>
    <w:basedOn w:val="Domylnaczcionkaakapitu"/>
    <w:link w:val="Bodytext60"/>
    <w:rsid w:val="007E2F59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Bodytext7">
    <w:name w:val="Body text (7)_"/>
    <w:basedOn w:val="Domylnaczcionkaakapitu"/>
    <w:link w:val="Bodytext70"/>
    <w:rsid w:val="007E2F59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2Exact">
    <w:name w:val="Body text (2) Exact"/>
    <w:basedOn w:val="Domylnaczcionkaakapitu"/>
    <w:rsid w:val="007E2F59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PicturecaptionExact">
    <w:name w:val="Picture caption Exact"/>
    <w:basedOn w:val="Domylnaczcionkaakapitu"/>
    <w:link w:val="Picturecaption"/>
    <w:rsid w:val="007E2F59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Heading10">
    <w:name w:val="Heading #1"/>
    <w:basedOn w:val="Normalny"/>
    <w:link w:val="Heading1"/>
    <w:rsid w:val="007E2F59"/>
    <w:pPr>
      <w:shd w:val="clear" w:color="auto" w:fill="FFFFFF"/>
      <w:spacing w:line="245" w:lineRule="exact"/>
      <w:jc w:val="center"/>
      <w:outlineLvl w:val="0"/>
    </w:pPr>
    <w:rPr>
      <w:rFonts w:ascii="Calibri" w:eastAsia="Calibri" w:hAnsi="Calibri" w:cs="Calibri"/>
      <w:b/>
      <w:bCs/>
      <w:sz w:val="20"/>
      <w:szCs w:val="20"/>
    </w:rPr>
  </w:style>
  <w:style w:type="paragraph" w:customStyle="1" w:styleId="Bodytext30">
    <w:name w:val="Body text (3)"/>
    <w:basedOn w:val="Normalny"/>
    <w:link w:val="Bodytext3"/>
    <w:rsid w:val="007E2F59"/>
    <w:pPr>
      <w:shd w:val="clear" w:color="auto" w:fill="FFFFFF"/>
      <w:spacing w:after="180" w:line="245" w:lineRule="exact"/>
      <w:jc w:val="center"/>
    </w:pPr>
    <w:rPr>
      <w:rFonts w:ascii="Calibri" w:eastAsia="Calibri" w:hAnsi="Calibri" w:cs="Calibri"/>
      <w:b/>
      <w:bCs/>
      <w:sz w:val="20"/>
      <w:szCs w:val="20"/>
    </w:rPr>
  </w:style>
  <w:style w:type="paragraph" w:customStyle="1" w:styleId="Bodytext20">
    <w:name w:val="Body text (2)"/>
    <w:basedOn w:val="Normalny"/>
    <w:link w:val="Bodytext2"/>
    <w:rsid w:val="007E2F59"/>
    <w:pPr>
      <w:shd w:val="clear" w:color="auto" w:fill="FFFFFF"/>
      <w:spacing w:before="300" w:after="180" w:line="241" w:lineRule="exact"/>
      <w:ind w:hanging="320"/>
      <w:jc w:val="both"/>
    </w:pPr>
    <w:rPr>
      <w:rFonts w:ascii="Calibri" w:eastAsia="Calibri" w:hAnsi="Calibri" w:cs="Calibri"/>
      <w:sz w:val="19"/>
      <w:szCs w:val="19"/>
    </w:rPr>
  </w:style>
  <w:style w:type="paragraph" w:customStyle="1" w:styleId="Bodytext40">
    <w:name w:val="Body text (4)"/>
    <w:basedOn w:val="Normalny"/>
    <w:link w:val="Bodytext4"/>
    <w:rsid w:val="007E2F59"/>
    <w:pPr>
      <w:shd w:val="clear" w:color="auto" w:fill="FFFFFF"/>
      <w:spacing w:before="180" w:line="241" w:lineRule="exact"/>
      <w:jc w:val="center"/>
    </w:pPr>
    <w:rPr>
      <w:rFonts w:ascii="Calibri" w:eastAsia="Calibri" w:hAnsi="Calibri" w:cs="Calibri"/>
      <w:sz w:val="19"/>
      <w:szCs w:val="19"/>
    </w:rPr>
  </w:style>
  <w:style w:type="paragraph" w:customStyle="1" w:styleId="Bodytext50">
    <w:name w:val="Body text (5)"/>
    <w:basedOn w:val="Normalny"/>
    <w:link w:val="Bodytext5"/>
    <w:rsid w:val="007E2F59"/>
    <w:pPr>
      <w:shd w:val="clear" w:color="auto" w:fill="FFFFFF"/>
      <w:spacing w:before="180" w:line="238" w:lineRule="exact"/>
      <w:jc w:val="center"/>
    </w:pPr>
    <w:rPr>
      <w:rFonts w:ascii="Calibri" w:eastAsia="Calibri" w:hAnsi="Calibri" w:cs="Calibri"/>
      <w:sz w:val="19"/>
      <w:szCs w:val="19"/>
    </w:rPr>
  </w:style>
  <w:style w:type="paragraph" w:customStyle="1" w:styleId="Bodytext60">
    <w:name w:val="Body text (6)"/>
    <w:basedOn w:val="Normalny"/>
    <w:link w:val="Bodytext6"/>
    <w:rsid w:val="007E2F59"/>
    <w:pPr>
      <w:shd w:val="clear" w:color="auto" w:fill="FFFFFF"/>
      <w:spacing w:before="180" w:line="241" w:lineRule="exact"/>
      <w:jc w:val="center"/>
    </w:pPr>
    <w:rPr>
      <w:rFonts w:ascii="Calibri" w:eastAsia="Calibri" w:hAnsi="Calibri" w:cs="Calibri"/>
      <w:sz w:val="18"/>
      <w:szCs w:val="18"/>
    </w:rPr>
  </w:style>
  <w:style w:type="paragraph" w:customStyle="1" w:styleId="Bodytext70">
    <w:name w:val="Body text (7)"/>
    <w:basedOn w:val="Normalny"/>
    <w:link w:val="Bodytext7"/>
    <w:rsid w:val="007E2F59"/>
    <w:pPr>
      <w:shd w:val="clear" w:color="auto" w:fill="FFFFFF"/>
      <w:spacing w:before="300" w:after="60" w:line="0" w:lineRule="atLeast"/>
      <w:jc w:val="center"/>
    </w:pPr>
    <w:rPr>
      <w:rFonts w:ascii="Calibri" w:eastAsia="Calibri" w:hAnsi="Calibri" w:cs="Calibri"/>
      <w:sz w:val="19"/>
      <w:szCs w:val="19"/>
    </w:rPr>
  </w:style>
  <w:style w:type="paragraph" w:customStyle="1" w:styleId="Picturecaption">
    <w:name w:val="Picture caption"/>
    <w:basedOn w:val="Normalny"/>
    <w:link w:val="PicturecaptionExact"/>
    <w:rsid w:val="007E2F59"/>
    <w:pPr>
      <w:shd w:val="clear" w:color="auto" w:fill="FFFFFF"/>
      <w:spacing w:line="0" w:lineRule="atLeast"/>
    </w:pPr>
    <w:rPr>
      <w:rFonts w:ascii="Calibri" w:eastAsia="Calibri" w:hAnsi="Calibri" w:cs="Calibri"/>
      <w:sz w:val="19"/>
      <w:szCs w:val="19"/>
    </w:rPr>
  </w:style>
  <w:style w:type="paragraph" w:styleId="Akapitzlist">
    <w:name w:val="List Paragraph"/>
    <w:basedOn w:val="Normalny"/>
    <w:uiPriority w:val="34"/>
    <w:qFormat/>
    <w:rsid w:val="00BB104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4C61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C6173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4C61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C6173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16382B-D05F-41D0-A4DD-8E60D27EDE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307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KM_C227-20191218142650</vt:lpstr>
    </vt:vector>
  </TitlesOfParts>
  <Company/>
  <LinksUpToDate>false</LinksUpToDate>
  <CharactersWithSpaces>2147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KM_C227-20191218142650</dc:title>
  <dc:creator>Kamil Bąk</dc:creator>
  <cp:lastModifiedBy>Barbara Urbańczyk</cp:lastModifiedBy>
  <cp:revision>4</cp:revision>
  <cp:lastPrinted>2025-03-04T07:39:00Z</cp:lastPrinted>
  <dcterms:created xsi:type="dcterms:W3CDTF">2025-03-13T09:21:00Z</dcterms:created>
  <dcterms:modified xsi:type="dcterms:W3CDTF">2025-04-10T12:03:00Z</dcterms:modified>
</cp:coreProperties>
</file>