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9079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9079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F4D41" w:rsidRPr="00F77892" w:rsidRDefault="0034354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6F4D41" w:rsidRPr="00F77892" w:rsidRDefault="006F4D4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F4D41" w:rsidRPr="00F77892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F4D41" w:rsidRDefault="006F4D4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Pr="00F443D6" w:rsidRDefault="006F4D4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F4D41" w:rsidRPr="00C235C2" w:rsidRDefault="006F4D4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F4D41" w:rsidRDefault="006F4D4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72654">
        <w:rPr>
          <w:rFonts w:ascii="Arial" w:hAnsi="Arial" w:cs="Arial"/>
        </w:rPr>
        <w:t>5</w:t>
      </w:r>
      <w:r w:rsidR="0034354F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772654">
        <w:rPr>
          <w:rFonts w:ascii="Arial" w:hAnsi="Arial" w:cs="Arial"/>
        </w:rPr>
        <w:t>7</w:t>
      </w:r>
      <w:r w:rsidR="0034354F">
        <w:rPr>
          <w:rFonts w:ascii="Arial" w:hAnsi="Arial" w:cs="Arial"/>
        </w:rPr>
        <w:t>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72654">
        <w:rPr>
          <w:rFonts w:ascii="Arial" w:hAnsi="Arial" w:cs="Arial"/>
        </w:rPr>
        <w:t xml:space="preserve">naprawy nawierzchni </w:t>
      </w:r>
      <w:r w:rsidR="0034354F">
        <w:rPr>
          <w:rFonts w:ascii="Arial" w:hAnsi="Arial" w:cs="Arial"/>
        </w:rPr>
        <w:t>i progów zwalniających w rejonie ulic Piekarska – Kwiatowa – Słoneczna w Bytomiu.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34354F">
        <w:rPr>
          <w:rFonts w:ascii="Arial" w:hAnsi="Arial" w:cs="Arial"/>
        </w:rPr>
        <w:t xml:space="preserve">uszkodzenie nawierzchni na ulicy Piekarskiej zostało oznakowane. Remont nawierzchni wskazanych ulic zostanie przeprowadzony </w:t>
      </w:r>
      <w:r w:rsidR="00772654">
        <w:rPr>
          <w:rFonts w:ascii="Arial" w:hAnsi="Arial" w:cs="Arial"/>
        </w:rPr>
        <w:t xml:space="preserve">wraz z remontem dróg gminnych w obszarze centrum miasta, </w:t>
      </w:r>
      <w:r w:rsidR="0034354F">
        <w:rPr>
          <w:rFonts w:ascii="Arial" w:hAnsi="Arial" w:cs="Arial"/>
        </w:rPr>
        <w:t>zgodnie z przyjętym w tym zakresie wstępnym planem remontów.</w:t>
      </w:r>
    </w:p>
    <w:p w:rsidR="0034354F" w:rsidRDefault="0034354F" w:rsidP="0034354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Zagrożenie w postaci wystających elementów montażowych progów zwalniających zostało zlikwidowane przez służby Zabezpieczenia Ruchu Drogowego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. Sama naprawa progów zwalniających zostanie zlecona i wykonana </w:t>
      </w:r>
      <w:r w:rsidR="00061BA4">
        <w:rPr>
          <w:rFonts w:ascii="Arial" w:hAnsi="Arial" w:cs="Arial"/>
        </w:rPr>
        <w:t xml:space="preserve">jeszcze </w:t>
      </w:r>
      <w:r>
        <w:rPr>
          <w:rFonts w:ascii="Arial" w:hAnsi="Arial" w:cs="Arial"/>
        </w:rPr>
        <w:t xml:space="preserve">w bieżącym miesiącu.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34354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34354F">
        <w:rPr>
          <w:rFonts w:ascii="Arial" w:hAnsi="Arial" w:cs="Arial"/>
          <w:sz w:val="16"/>
          <w:szCs w:val="16"/>
        </w:rPr>
        <w:t>01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41" w:rsidRDefault="006F4D41" w:rsidP="0085517A">
      <w:r>
        <w:separator/>
      </w:r>
    </w:p>
  </w:endnote>
  <w:endnote w:type="continuationSeparator" w:id="0">
    <w:p w:rsidR="006F4D41" w:rsidRDefault="006F4D4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F4D41" w:rsidRPr="003A6CA9" w:rsidRDefault="0009079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F4D4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7265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F4D41" w:rsidRDefault="006F4D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41" w:rsidRDefault="006F4D41" w:rsidP="0085517A">
      <w:r>
        <w:separator/>
      </w:r>
    </w:p>
  </w:footnote>
  <w:footnote w:type="continuationSeparator" w:id="0">
    <w:p w:rsidR="006F4D41" w:rsidRDefault="006F4D4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31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90799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31187-8245-4E35-8BF9-BC83AA6AA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2025-04-01T07:28:00Z</cp:lastPrinted>
  <dcterms:created xsi:type="dcterms:W3CDTF">2025-04-01T07:28:00Z</dcterms:created>
  <dcterms:modified xsi:type="dcterms:W3CDTF">2025-04-01T07:30:00Z</dcterms:modified>
</cp:coreProperties>
</file>