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E42A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XV/125/25</w:t>
      </w:r>
      <w:r>
        <w:rPr>
          <w:b/>
          <w:caps/>
        </w:rPr>
        <w:br/>
        <w:t>Rady Miejskiej w Bytomiu</w:t>
      </w:r>
    </w:p>
    <w:p w:rsidR="00A77B3E" w:rsidRDefault="009E42AD">
      <w:pPr>
        <w:spacing w:before="280" w:after="280" w:line="276" w:lineRule="auto"/>
        <w:jc w:val="center"/>
        <w:rPr>
          <w:b/>
          <w:caps/>
        </w:rPr>
      </w:pPr>
      <w:r>
        <w:t>z dnia 24 marca 2025 r.</w:t>
      </w:r>
    </w:p>
    <w:p w:rsidR="00A77B3E" w:rsidRDefault="009E42AD">
      <w:pPr>
        <w:keepNext/>
        <w:spacing w:after="480" w:line="276" w:lineRule="auto"/>
        <w:jc w:val="center"/>
      </w:pPr>
      <w:r>
        <w:rPr>
          <w:b/>
        </w:rPr>
        <w:t>zmieniająca uchwałę budżetową miasta Bytomia na 2025 rok</w:t>
      </w:r>
    </w:p>
    <w:p w:rsidR="00A77B3E" w:rsidRDefault="009E42AD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4 ustawy z dnia 8 marca 1990 r. o samorządzie gminnym (Dz. U. z 2024 r. poz. 1465, z </w:t>
      </w:r>
      <w:proofErr w:type="spellStart"/>
      <w:r>
        <w:t>późn</w:t>
      </w:r>
      <w:proofErr w:type="spellEnd"/>
      <w:r>
        <w:t>. zm.),</w:t>
      </w:r>
      <w:r>
        <w:t xml:space="preserve"> art. 12 </w:t>
      </w:r>
      <w:proofErr w:type="spellStart"/>
      <w:r>
        <w:t>pkt</w:t>
      </w:r>
      <w:proofErr w:type="spellEnd"/>
      <w:r>
        <w:t xml:space="preserve"> 5 w zw. z art. 92 ust. 1 </w:t>
      </w:r>
      <w:proofErr w:type="spellStart"/>
      <w:r>
        <w:t>pkt</w:t>
      </w:r>
      <w:proofErr w:type="spellEnd"/>
      <w:r>
        <w:t> 1 i ust. 3 ustawy z dnia 5 czerwca 1998 r. o samorządzie powiatowym (Dz. U. z 2024 r. poz. 107, z </w:t>
      </w:r>
      <w:proofErr w:type="spellStart"/>
      <w:r>
        <w:t>późn</w:t>
      </w:r>
      <w:proofErr w:type="spellEnd"/>
      <w:r>
        <w:t>. zm.), art. 212 ustawy z dnia 27 sierpnia 2009 r. o finansach publicznych (Dz. U. z 2024 r. poz. 1530, z </w:t>
      </w:r>
      <w:proofErr w:type="spellStart"/>
      <w:r>
        <w:t>późn</w:t>
      </w:r>
      <w:proofErr w:type="spellEnd"/>
      <w:r>
        <w:t>. </w:t>
      </w:r>
      <w:r>
        <w:t>zm.) uchwala się, co następuje:</w:t>
      </w:r>
    </w:p>
    <w:p w:rsidR="00A77B3E" w:rsidRDefault="009E42AD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budżecie miasta Bytomia na 2025 rok dokonuje się zmian w 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92"/>
        <w:gridCol w:w="465"/>
        <w:gridCol w:w="1665"/>
        <w:gridCol w:w="1560"/>
      </w:tblGrid>
      <w:tr w:rsidR="00460DF6">
        <w:trPr>
          <w:trHeight w:val="226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rPr>
                <w:u w:val="single"/>
              </w:rPr>
              <w:t>po stronie przychodów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460DF6">
        <w:trPr>
          <w:trHeight w:val="1700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– przychody jednostek samorządu terytorialnego z niewykorzystanych środków pieniężnych na </w:t>
            </w:r>
            <w:r>
              <w:t>rachunku bieżącym budżetu, wynikających z rozliczenia dochodów i wydatków nimi finansowanych związanych ze szczególnymi zasadami wykonywania budżetu określonymi w odrębnych ustawach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4 179 996</w:t>
            </w:r>
          </w:p>
        </w:tc>
      </w:tr>
      <w:tr w:rsidR="00460DF6">
        <w:trPr>
          <w:trHeight w:val="1417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przychody jednostek samorządu terytorialnego z </w:t>
            </w:r>
            <w:r>
              <w:t xml:space="preserve">wynikających z rozliczenia środków określonych w art. 5 ust. 1 </w:t>
            </w:r>
            <w:proofErr w:type="spellStart"/>
            <w:r>
              <w:t>pkt</w:t>
            </w:r>
            <w:proofErr w:type="spellEnd"/>
            <w:r>
              <w:t xml:space="preserve"> 2 ustawy i dotacji na realizację programu, projektu lub zadania finansowanego z udziałem tych środków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1 085 509</w:t>
            </w:r>
          </w:p>
        </w:tc>
      </w:tr>
      <w:tr w:rsidR="00460DF6">
        <w:trPr>
          <w:trHeight w:val="62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– wolne środki, o których mowa w art. 217 ust. 2 </w:t>
            </w:r>
            <w:proofErr w:type="spellStart"/>
            <w:r>
              <w:t>pkt</w:t>
            </w:r>
            <w:proofErr w:type="spellEnd"/>
            <w:r>
              <w:t xml:space="preserve"> 6 ustawy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 xml:space="preserve">450 </w:t>
            </w:r>
            <w:r>
              <w:t>465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rPr>
                <w:u w:val="single"/>
              </w:rPr>
              <w:t>po stronie dochodów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rPr>
                <w:u w:val="single"/>
              </w:rPr>
              <w:t>w zakresie zadań własnych gminy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700 – Gospodarka mieszkaniowa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4 951 000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4 951 000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wpływy z czynszów za lokale mieszkalne i użytkowe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 xml:space="preserve">3 339 </w:t>
            </w:r>
            <w:r>
              <w:t>580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wpływy z różnych dochodów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1 611 420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w dziale 756 – Dochody od osób prawnych, od osób fizycznych i od innych jednostek nieposiadających osobowości prawnej oraz wydatki związane z ich </w:t>
            </w:r>
            <w:r>
              <w:lastRenderedPageBreak/>
              <w:t>poborem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lastRenderedPageBreak/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515 522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638 324 785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lastRenderedPageBreak/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 xml:space="preserve">515 </w:t>
            </w:r>
            <w:r>
              <w:t>522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638 324 785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udziały miast na prawach powiatu w podatkach stanowiących dochód budżetu państwa, w tym: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638 321 207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– podatku PIT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624 897 335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– podatku CIT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13 423 872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wpływy z podatku od nieruchomości osób prawnych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515 522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wpływy z różnych dochodów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3 578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758 – Różne rozliczenia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131 757 810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131 757 810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środki na uzupełnienie dochodów miast na prawach powiatu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3 461 124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– subwencja ogólna dla jednostki samorządu </w:t>
            </w:r>
            <w:r>
              <w:t>terytorialnego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128 296 686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852 – Pomoc społeczna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616 477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616 477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– środki z Funduszy Europejskich dla Śląskiego na finansowanie zadań, o których mowa w art. 5 ust. 3 </w:t>
            </w:r>
            <w:proofErr w:type="spellStart"/>
            <w:r>
              <w:t>pkt</w:t>
            </w:r>
            <w:proofErr w:type="spellEnd"/>
            <w:r>
              <w:t xml:space="preserve"> 5 lit. a i b </w:t>
            </w:r>
            <w:proofErr w:type="spellStart"/>
            <w:r>
              <w:t>uofp</w:t>
            </w:r>
            <w:proofErr w:type="spellEnd"/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551 585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– </w:t>
            </w:r>
            <w:r>
              <w:t>dotacje celowe z budżetu państwa na współfinansowanie projektów unijnych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64 892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900 – Gospodarka komunalna i ochrona środowiska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24 543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24 543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środki pozyskane z innych źródeł na finansowanie zadań z </w:t>
            </w:r>
            <w:r>
              <w:t xml:space="preserve">udziałem środków, o których mowa w art. 5 ust. 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uofp</w:t>
            </w:r>
            <w:proofErr w:type="spellEnd"/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24 543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926 – Kultura fizyczna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dochody majątkowe: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dotacje i środki przeznaczone na inwestycje, w tym: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– – środki z Rządowego Funduszu Polski Ład: </w:t>
            </w:r>
            <w:r>
              <w:t>Programu Inwestycji Strategicznych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rPr>
                <w:u w:val="single"/>
              </w:rPr>
              <w:t>w zakresie zadań własnych powiatu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750 – Administracja publiczna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3 600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3 600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wpływy z otrzymanych spadków, zapisów i darowizn w postaci pieniężnej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3 600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754 – Bezpieczeństwo publiczne i ochrona przeciwpożarowa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8 325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8 325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wpływy z rozliczeń/zwrotów z lat ubiegłych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8 325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w dziale 756 – Dochody od osób prawnych, od osób fizycznych i od innych jednostek </w:t>
            </w:r>
            <w:r>
              <w:t>nieposiadających osobowości prawnej oraz wydatki związane z ich poborem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638 321 207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243 303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638 321 207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243 303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udziały we wpływach z podatków stanowiących dochód budżetu państwa, w tym: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638 321 207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– podatku PIT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 xml:space="preserve">624 </w:t>
            </w:r>
            <w:r>
              <w:t>897 335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– podatku CIT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13 423 872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wpływy z różnych dochodów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243 303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758 – Różne rozliczenia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128 296 686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128 296 686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subwencja ogólna dla jednostki samorządu terytorialnego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128 296 686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801 – Oświata i wychowanie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292 162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13 167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292 162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13 167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– środki pozyskane z innych źródeł na finansowanie zadań z udziałem środków, o których mowa w art. 5 ust. 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uofp</w:t>
            </w:r>
            <w:proofErr w:type="spellEnd"/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292 162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13 167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w dziale 852 – </w:t>
            </w:r>
            <w:r>
              <w:t>Pomoc społeczna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22 170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22 170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wpływy z rozliczeń/zwrotów z lat ubiegłych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19 083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wpływy z tytułu kar i odszkodowań wynikających z umów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3 087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rPr>
                <w:u w:val="single"/>
              </w:rPr>
              <w:t>po stronie wydatków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rPr>
                <w:u w:val="single"/>
              </w:rPr>
              <w:t xml:space="preserve">w zakresie </w:t>
            </w:r>
            <w:r>
              <w:rPr>
                <w:u w:val="single"/>
              </w:rPr>
              <w:t>zadań własnych gminy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600 – Transport i łączność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2 230 420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rozdz. 60004 – Lokalny transport zbiorowy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 xml:space="preserve">2 000 </w:t>
            </w:r>
            <w:proofErr w:type="spellStart"/>
            <w:r>
              <w:t>000</w:t>
            </w:r>
            <w:proofErr w:type="spellEnd"/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 xml:space="preserve">2 000 </w:t>
            </w:r>
            <w:proofErr w:type="spellStart"/>
            <w:r>
              <w:t>000</w:t>
            </w:r>
            <w:proofErr w:type="spellEnd"/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dotacje na zadania bieżące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 xml:space="preserve">2 000 </w:t>
            </w:r>
            <w:proofErr w:type="spellStart"/>
            <w:r>
              <w:t>000</w:t>
            </w:r>
            <w:proofErr w:type="spellEnd"/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rozdz. 60020 – Funkcjonowanie </w:t>
            </w:r>
            <w:r>
              <w:t>przystanków komunikacyjnych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30 000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30 000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30 000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30 000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rozdz. 60021 – Funkcjonowanie dworców i węzłów przesiadkowych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420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420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420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420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rozdz. 60095 – Pozostała działalność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200 000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200 000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– wydatki jednostek </w:t>
            </w:r>
            <w:r>
              <w:t>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200 000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200 000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750 – Administracja publiczna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60 763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rozdz. 75023 – Urzędy gmin (miast i miast na prawach powiatu)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60 763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60 763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60 763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a) wynagrodzenia i składki od nich naliczane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27 157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b) 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33 606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801 – Oświata i wychowanie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3 657 446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rozdz. </w:t>
            </w:r>
            <w:r>
              <w:t>80195 – Pozostała działalność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3 657 446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3 657 446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lastRenderedPageBreak/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3 657 446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wynagrodzenia i składki od nich naliczane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3 657 446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851 – Ochrona zdrowia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2 290 397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rozdz. </w:t>
            </w:r>
            <w:r>
              <w:t>85154 – Przeciwdziałanie alkoholizmowi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2 290 397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2 290 397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2 290 397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2 290 397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852 – Pomoc społeczna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4 334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rozdz. 85295 – Pozostała działalność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4 334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4 334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– wydatki na programy finansowane z udziałem środków, o których mowa w art. 5 ust. 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uofp</w:t>
            </w:r>
            <w:proofErr w:type="spellEnd"/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4 334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855 – Rodzina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88 451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rozdz. 85504 – </w:t>
            </w:r>
            <w:r>
              <w:t>Wspieranie rodziny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88 451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88 451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– wydatki na programy finansowane z udziałem środków, o których mowa w art. 5 ust. 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uofp</w:t>
            </w:r>
            <w:proofErr w:type="spellEnd"/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88 451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900 – Gospodarka komunalna i ochrona środowiska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754 420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 xml:space="preserve">1 583 </w:t>
            </w:r>
            <w:r>
              <w:t>197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rozdz. 90002 – Gospodarka odpadami komunalnymi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1 558 654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1 558 654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1 558 654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1 558 654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rozdz. 90003 – Oczyszczanie </w:t>
            </w:r>
            <w:r>
              <w:t>miast i wsi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554 000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554 000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554 000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554 000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rozdz. 90005 – Ochrona powietrza atmosferycznego i klimatu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24 543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24 543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– wydatki na programy finansowane z udziałem środków, o których mowa w art. 5 ust. 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uofp</w:t>
            </w:r>
            <w:proofErr w:type="spellEnd"/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24 543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lastRenderedPageBreak/>
              <w:t>rozdz. 90095 – Pozostała działalność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200 420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200 420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– wydatki jednostek </w:t>
            </w:r>
            <w:r>
              <w:t>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200 420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200 420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926 – Kultura fizyczna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2 000 001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rozdz. 92695 – Pozostała działalność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2 000 001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1) wydatki majątkowe: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– inwestycje i </w:t>
            </w:r>
            <w:r>
              <w:t>zakupy inwestycyjne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2) wydatki bieżące: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 xml:space="preserve">2 000 </w:t>
            </w:r>
            <w:proofErr w:type="spellStart"/>
            <w:r>
              <w:t>000</w:t>
            </w:r>
            <w:proofErr w:type="spellEnd"/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 xml:space="preserve">2 000 </w:t>
            </w:r>
            <w:proofErr w:type="spellStart"/>
            <w:r>
              <w:t>000</w:t>
            </w:r>
            <w:proofErr w:type="spellEnd"/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 xml:space="preserve">2 000 </w:t>
            </w:r>
            <w:proofErr w:type="spellStart"/>
            <w:r>
              <w:t>000</w:t>
            </w:r>
            <w:proofErr w:type="spellEnd"/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rPr>
                <w:u w:val="single"/>
              </w:rPr>
              <w:t>w zakresie zadań własnych powiatu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w dziale 600 – </w:t>
            </w:r>
            <w:r>
              <w:t>Transport i łączność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940 607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rozdz. 60015 – Drogi publiczne w miastach na prawach powiatu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940 607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1) wydatki majątkowe: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416 607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inwestycje i zakupy inwestycyjne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416 607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2) wydatki bieżące: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524 000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– wydatki jednostek </w:t>
            </w:r>
            <w:r>
              <w:t>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524 000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524 000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754 – Bezpieczeństwo publiczne i ochrona przeciwpożarowa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8 325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rozdz. 75411 – Komendy powiatowe Państwowej Straży Pożarnej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8 325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8 325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8 325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8 325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801 – Oświata i wychowanie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98 211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rozdz. 80102 – Szkoły podstawowe specjalne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 xml:space="preserve">68 </w:t>
            </w:r>
            <w:r>
              <w:t>220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68 220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lastRenderedPageBreak/>
              <w:t xml:space="preserve">– wydatki na programy finansowane z udziałem środków, o których mowa w art. 5 ust. 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uofp</w:t>
            </w:r>
            <w:proofErr w:type="spellEnd"/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68 220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rozdz. 80115 – Technika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3 636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3 636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959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959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– wydatki na programy finansowane z udziałem środków, o których mowa w art. 5 ust. 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uofp</w:t>
            </w:r>
            <w:proofErr w:type="spellEnd"/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2 677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rozdz. 80134 – Szkoły zawodowe specjalne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26 355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26 355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– wydatki na programy finansowane z udziałem środków, o których mowa w art. 5 ust. 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uofp</w:t>
            </w:r>
            <w:proofErr w:type="spellEnd"/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26 355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851 – Ochrona zdrowia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500 000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rozdz. 85111 – Szpitale ogólne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500 000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500 000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– </w:t>
            </w:r>
            <w:r>
              <w:t>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500 000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500 000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852 – Pomoc społeczna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22 170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rozdz. 85202 – Domy pomocy społecznej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19 083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19 083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– </w:t>
            </w:r>
            <w:r>
              <w:t>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19 083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wynagrodzenia i składki od nich naliczane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19 083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rozdz. 85220 – Jednostki specjalistycznego poradnictwa, mieszkania chronione i ośrodki interwencji kryzysowej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3 087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 xml:space="preserve">3 </w:t>
            </w:r>
            <w:r>
              <w:t>087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3 087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3 087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853 – Pozostałe zadania w zakresie polityki społecznej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186 118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rozdz. 85311 – Rehabilitacja zawodowa i społeczna</w:t>
            </w:r>
            <w:r>
              <w:t xml:space="preserve"> osób niepełnosprawnych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186 118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186 118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186 118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lastRenderedPageBreak/>
              <w:t>a) wynagrodzenia i składki od nich naliczane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172 018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b) 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14 100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854 – Edukacyjna opieka wychowawcza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103 000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rozdz. 85406 – Poradnie psychologiczno-pedagogiczne, w tym poradnie specjalistyczne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103 000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103 000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103 000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 xml:space="preserve">a) </w:t>
            </w:r>
            <w:r>
              <w:t>wynagrodzenia i składki od nich naliczane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95 000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b) 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8 000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 dziale 855 – Rodzina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3 600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rozdz. 85510 – Działalność placówek opiekuńczo-wychowawczych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3 600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3 600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3 600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9E42AD">
            <w:pPr>
              <w:jc w:val="right"/>
            </w:pPr>
            <w:r>
              <w:t>3 600</w:t>
            </w:r>
          </w:p>
        </w:tc>
      </w:tr>
      <w:tr w:rsidR="00460DF6">
        <w:trPr>
          <w:trHeight w:val="311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</w:tbl>
    <w:p w:rsidR="00A77B3E" w:rsidRDefault="009E42AD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 xml:space="preserve">W uchwale nr XII/101/24 Rady Miejskiej w Bytomiu z 16 grudnia 2024 roku w sprawie uchwały budżetowej miasta Bytomia na </w:t>
      </w:r>
      <w:r>
        <w:t>2025 rok:</w:t>
      </w:r>
    </w:p>
    <w:p w:rsidR="00A77B3E" w:rsidRDefault="009E42AD">
      <w:pPr>
        <w:spacing w:before="120" w:after="120" w:line="276" w:lineRule="auto"/>
        <w:ind w:left="340" w:hanging="227"/>
      </w:pPr>
      <w:r>
        <w:t>1) </w:t>
      </w:r>
      <w:r>
        <w:t>§ 3 otrzymuje brzmienie:</w:t>
      </w:r>
    </w:p>
    <w:p w:rsidR="00A77B3E" w:rsidRDefault="009E42AD">
      <w:pPr>
        <w:spacing w:before="120" w:after="120" w:line="276" w:lineRule="auto"/>
        <w:ind w:firstLine="227"/>
      </w:pPr>
      <w:r>
        <w:t xml:space="preserve">„§ 3. Planowaną nadwyżkę budżetu w kwocie 6 510 500 zł, która zostanie w całości przeznaczona na spłatę wcześniej zaciągniętych zobowiązań z tytułu kredytów, pożyczek i emisji obligacji, zgodnie z załącznikiem nr 4.” </w:t>
      </w:r>
      <w:r>
        <w:t>przedłożonym w załączniku nr 1 do niniejszej uchwały;</w:t>
      </w:r>
    </w:p>
    <w:p w:rsidR="00A77B3E" w:rsidRDefault="009E42AD">
      <w:pPr>
        <w:spacing w:before="120" w:after="120" w:line="276" w:lineRule="auto"/>
        <w:ind w:left="340" w:hanging="227"/>
      </w:pPr>
      <w:r>
        <w:t>2) </w:t>
      </w:r>
      <w:r>
        <w:t>§ 4 otrzymuje brzmienie:</w:t>
      </w:r>
    </w:p>
    <w:p w:rsidR="00A77B3E" w:rsidRDefault="009E42AD">
      <w:pPr>
        <w:spacing w:before="120" w:after="120" w:line="276" w:lineRule="auto"/>
        <w:ind w:firstLine="227"/>
      </w:pPr>
      <w:r>
        <w:t>„§ 4. Planowane przychody budżetu w łącznej kwocie 24 949 417 zł, zgodnie z załącznikiem nr 5.” przedłożonym w załączniku nr 2 do niniejszej uchwały;</w:t>
      </w:r>
    </w:p>
    <w:p w:rsidR="00A77B3E" w:rsidRDefault="009E42AD">
      <w:pPr>
        <w:spacing w:before="120" w:after="120" w:line="276" w:lineRule="auto"/>
        <w:ind w:left="340" w:hanging="227"/>
      </w:pPr>
      <w:r>
        <w:t>3) </w:t>
      </w:r>
      <w:r>
        <w:t>§ 7 otrzymuje brzmien</w:t>
      </w:r>
      <w:r>
        <w:t>ie:</w:t>
      </w:r>
    </w:p>
    <w:p w:rsidR="00A77B3E" w:rsidRDefault="009E42AD">
      <w:pPr>
        <w:spacing w:before="120" w:after="120" w:line="276" w:lineRule="auto"/>
        <w:ind w:firstLine="227"/>
      </w:pPr>
      <w:r>
        <w:t>„§ 7. Planowane dotacje z budżetu miasta w wysokości 173 880 601 zł, zgodnie z załącznikiem nr 7.” przedłożonym w załączniku nr 3 do niniejszej uchwały;</w:t>
      </w:r>
    </w:p>
    <w:p w:rsidR="00A77B3E" w:rsidRDefault="009E42AD">
      <w:pPr>
        <w:spacing w:before="120" w:after="120" w:line="276" w:lineRule="auto"/>
        <w:ind w:left="340" w:hanging="227"/>
      </w:pPr>
      <w:r>
        <w:t>4) </w:t>
      </w:r>
      <w:r>
        <w:t>w § 8:</w:t>
      </w:r>
    </w:p>
    <w:p w:rsidR="00A77B3E" w:rsidRDefault="009E42AD">
      <w:pPr>
        <w:keepLines/>
        <w:spacing w:before="120" w:after="120" w:line="276" w:lineRule="auto"/>
        <w:ind w:left="567" w:hanging="227"/>
      </w:pPr>
      <w:r>
        <w:t>a) </w:t>
      </w:r>
      <w:r>
        <w:t>ust. 1 otrzymuje brzmienie:</w:t>
      </w:r>
    </w:p>
    <w:p w:rsidR="00A77B3E" w:rsidRDefault="009E42AD">
      <w:pPr>
        <w:keepLines/>
        <w:spacing w:before="120" w:after="120" w:line="276" w:lineRule="auto"/>
        <w:ind w:left="680" w:firstLine="227"/>
        <w:rPr>
          <w:color w:val="000000"/>
          <w:u w:color="000000"/>
        </w:rPr>
      </w:pPr>
      <w:r>
        <w:lastRenderedPageBreak/>
        <w:t>„</w:t>
      </w:r>
      <w:r>
        <w:t>1. </w:t>
      </w:r>
      <w:r>
        <w:t>Planowane z opłat z tytułu zezwoleń na sprzedaż napojó</w:t>
      </w:r>
      <w:r>
        <w:t>w alkoholowych przychody w kwocie 654 350 zł i dochody w kwocie 3 900 000 zł oraz wydatki budżetu na realizację zadań określonych w art. 18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 ustawy o wychowaniu w trzeźwości i przeciwdziałaniu alkoholizmowi, ujętych w Gminnym Programie Profilaktyki i Rozwi</w:t>
      </w:r>
      <w:r>
        <w:rPr>
          <w:color w:val="000000"/>
          <w:u w:color="000000"/>
        </w:rPr>
        <w:t>ązywania Problemów Alkoholowych oraz Przeciwdziałania Narkomanii w wysokości 4 554 350 zł, zgodnie z załącznikami nr 1, 3 i 5.</w:t>
      </w:r>
      <w:r>
        <w:t>”</w:t>
      </w:r>
      <w:r>
        <w:t>,</w:t>
      </w:r>
    </w:p>
    <w:p w:rsidR="00A77B3E" w:rsidRDefault="009E42AD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 ust. 1 dodaje się ust. 1a w brzmieniu:</w:t>
      </w:r>
    </w:p>
    <w:p w:rsidR="00A77B3E" w:rsidRDefault="009E42AD">
      <w:pPr>
        <w:keepLines/>
        <w:spacing w:before="120" w:after="120" w:line="276" w:lineRule="auto"/>
        <w:ind w:left="680" w:firstLine="227"/>
        <w:rPr>
          <w:color w:val="000000"/>
          <w:u w:color="000000"/>
        </w:rPr>
      </w:pPr>
      <w:r>
        <w:t>„</w:t>
      </w:r>
      <w:r>
        <w:t>1a. </w:t>
      </w:r>
      <w:r>
        <w:rPr>
          <w:color w:val="000000"/>
          <w:u w:color="000000"/>
        </w:rPr>
        <w:t>Planowane z tytułu części opłaty za zezwolenie na sprzedaż napojów alkoholowy</w:t>
      </w:r>
      <w:r>
        <w:rPr>
          <w:color w:val="000000"/>
          <w:u w:color="000000"/>
        </w:rPr>
        <w:t>ch w obrocie hurtowym przychody w kwocie 1 636 047 zł, które przeznacza się na finansowanie wydatków na realizację zadań określonych w art. 9</w:t>
      </w:r>
      <w:r>
        <w:rPr>
          <w:color w:val="000000"/>
          <w:u w:color="000000"/>
          <w:vertAlign w:val="superscript"/>
        </w:rPr>
        <w:t>3 </w:t>
      </w:r>
      <w:r>
        <w:rPr>
          <w:color w:val="000000"/>
          <w:u w:color="000000"/>
        </w:rPr>
        <w:t>ust. 4 ustawy o wychowaniu w trzeźwości i przeciwdziałaniu alkoholizmowi, tj. na realizację lokalnej międzysektor</w:t>
      </w:r>
      <w:r>
        <w:rPr>
          <w:color w:val="000000"/>
          <w:u w:color="000000"/>
        </w:rPr>
        <w:t>owej polityki przeciwdziałania negatywnym skutkom spożywania alkoholu w ramach Gminnego Programu Profilaktyki i Rozwiązywania Problemów Alkoholowych oraz Przeciwdziałania Narkomanii w kwocie 1 636 047 zł, zgodnie z załącznikami nr 3 i 5.</w:t>
      </w:r>
      <w:r>
        <w:t>”</w:t>
      </w:r>
      <w:r>
        <w:t>,</w:t>
      </w:r>
    </w:p>
    <w:p w:rsidR="00A77B3E" w:rsidRDefault="009E42AD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ust. 3 </w:t>
      </w:r>
      <w:r>
        <w:rPr>
          <w:color w:val="000000"/>
          <w:u w:color="000000"/>
        </w:rPr>
        <w:t>otrzymuje brzmienie:</w:t>
      </w:r>
    </w:p>
    <w:p w:rsidR="00A77B3E" w:rsidRDefault="009E42AD">
      <w:pPr>
        <w:keepLines/>
        <w:spacing w:before="120" w:after="120" w:line="276" w:lineRule="auto"/>
        <w:ind w:left="680" w:firstLine="227"/>
        <w:rPr>
          <w:color w:val="000000"/>
          <w:u w:color="000000"/>
        </w:rPr>
      </w:pPr>
      <w:r>
        <w:t>„</w:t>
      </w:r>
      <w:r>
        <w:t>3. </w:t>
      </w:r>
      <w:r>
        <w:rPr>
          <w:color w:val="000000"/>
          <w:u w:color="000000"/>
        </w:rPr>
        <w:t>Planowane z opłat za gospodarowanie odpadami komunalnymi przychody w wysokości 1 558 654 zł i dochody w wysokości 47 393 604 zł, które przeznacza się na finansowanie kosztów funkcjonowania systemu gospodarowania odpadami komunalnym</w:t>
      </w:r>
      <w:r>
        <w:rPr>
          <w:color w:val="000000"/>
          <w:u w:color="000000"/>
        </w:rPr>
        <w:t>i wraz z kosztami obsługi tego zadania, określone w art. 6r ust. 1aa i ust. 2 ustawy o utrzymaniu czystości i porządku w gminach w wysokości 48 952 258 zł, zgodnie z załącznikami na 1, 3 i 5.</w:t>
      </w:r>
      <w:r>
        <w:t>”</w:t>
      </w:r>
      <w:r>
        <w:t>,</w:t>
      </w:r>
    </w:p>
    <w:p w:rsidR="00A77B3E" w:rsidRDefault="009E42AD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ust. 6 otrzymuje brzmienie:</w:t>
      </w:r>
    </w:p>
    <w:p w:rsidR="00A77B3E" w:rsidRDefault="009E42AD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„6. Planowane z Funduszu Przeci</w:t>
      </w:r>
      <w:r>
        <w:rPr>
          <w:color w:val="000000"/>
          <w:u w:color="000000"/>
        </w:rPr>
        <w:t xml:space="preserve">wdziałania COVID-19 przychody w kwocie 14 335 712 zł i dochody w kwocie 62 250 620 zł oraz wydatki nimi finansowane w kwocie 76 586 332 zł, w tym wydatki majątkowe w ramach Rządowego Funduszu Inwestycji Lokalnych w kwocie 14 335 712 zł, Rządowego Funduszu </w:t>
      </w:r>
      <w:r>
        <w:rPr>
          <w:color w:val="000000"/>
          <w:u w:color="000000"/>
        </w:rPr>
        <w:t>Polski Ład: Programu Inwestycji Strategicznych w kwocie 59 602 909 zł i Rządowego Programu Odbudowy Zabytków w kwocie 2 644 200 zł oraz wydatki bieżące w kwocie 3 511 zł, zgodnie z załącznikiem nr 9.”, przedłożonym w załączniku nr 4 do niniejszej uchwały,</w:t>
      </w:r>
    </w:p>
    <w:p w:rsidR="00A77B3E" w:rsidRDefault="009E42AD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ust. 7 otrzymuje brzmienie:</w:t>
      </w:r>
    </w:p>
    <w:p w:rsidR="00A77B3E" w:rsidRDefault="009E42AD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„7. Planowane ze środków Funduszu Pomocy przychody w kwocie 330 945 zł oraz dochody w kwocie 6 225 888 zł, które przeznacza się na finansowanie wydatków na realizację zadań określonych w ustawie o pomocy obywatelom Ukrainy w </w:t>
      </w:r>
      <w:r>
        <w:rPr>
          <w:color w:val="000000"/>
          <w:u w:color="000000"/>
        </w:rPr>
        <w:t>związku z konfliktem zbrojnym na terytorium tego państwa w kwocie 6 556 833 zł, zgodnie z załącznikiem nr 12.”, przedłożonym w załączniku nr 5 do niniejszej uchwały.</w:t>
      </w:r>
    </w:p>
    <w:p w:rsidR="00A77B3E" w:rsidRDefault="009E42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9E42AD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4. </w:t>
      </w:r>
      <w:r>
        <w:rPr>
          <w:color w:val="000000"/>
          <w:u w:color="000000"/>
        </w:rPr>
        <w:t>Uchwała podlega ogłoszeniu w</w:t>
      </w:r>
      <w:r>
        <w:rPr>
          <w:color w:val="000000"/>
          <w:u w:color="000000"/>
        </w:rPr>
        <w:t> Dzienniku Urzędowym Województwa Śląskiego i wchodzi w życie z dniem podjęcia.</w:t>
      </w:r>
    </w:p>
    <w:p w:rsidR="00A77B3E" w:rsidRDefault="009E42AD">
      <w:pPr>
        <w:keepNext/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p w:rsidR="00A77B3E" w:rsidRDefault="009E42A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460DF6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60DF6" w:rsidRDefault="00460DF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60DF6" w:rsidRDefault="009E42AD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Staniszewski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</w:pPr>
    </w:p>
    <w:p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750"/>
        <w:gridCol w:w="1588"/>
        <w:gridCol w:w="1676"/>
      </w:tblGrid>
      <w:tr w:rsidR="00460DF6" w:rsidTr="009E42AD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nr 1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 uchwały nr XV/125/25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 Bytomiu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 dnia 24 marca 2025 r.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stanowiący jednocześnie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nr 4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 uchwały nr XII/101/24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 Bytomiu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 dnia 16 grudnia 2024 r.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27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PLANOWANA NADWYŻKA BUDŻETU MIASTA BYTOMIA W 2025 ROKU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b/>
                <w:color w:val="000000"/>
                <w:sz w:val="14"/>
              </w:rPr>
            </w:pPr>
          </w:p>
        </w:tc>
      </w:tr>
      <w:tr w:rsidR="00460DF6" w:rsidTr="009E42AD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 złotych</w:t>
            </w:r>
          </w:p>
        </w:tc>
      </w:tr>
      <w:tr w:rsidR="00460DF6" w:rsidTr="009E42AD">
        <w:trPr>
          <w:trHeight w:val="286"/>
        </w:trPr>
        <w:tc>
          <w:tcPr>
            <w:tcW w:w="133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Wyszczególnienie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Kwota </w:t>
            </w:r>
          </w:p>
        </w:tc>
      </w:tr>
      <w:tr w:rsidR="00460DF6" w:rsidTr="009E42AD">
        <w:trPr>
          <w:trHeight w:val="168"/>
        </w:trPr>
        <w:tc>
          <w:tcPr>
            <w:tcW w:w="133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Prognozowane dochody   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1 405 210 973</w:t>
            </w:r>
          </w:p>
        </w:tc>
      </w:tr>
      <w:tr w:rsidR="00460DF6" w:rsidTr="009E42AD">
        <w:trPr>
          <w:trHeight w:val="168"/>
        </w:trPr>
        <w:tc>
          <w:tcPr>
            <w:tcW w:w="133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Planowane wydatki   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1 398 700 473</w:t>
            </w:r>
          </w:p>
        </w:tc>
      </w:tr>
      <w:tr w:rsidR="00460DF6" w:rsidTr="009E42AD">
        <w:trPr>
          <w:trHeight w:val="168"/>
        </w:trPr>
        <w:tc>
          <w:tcPr>
            <w:tcW w:w="133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Wynik  (1-2) nadwyżka budżetowa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6 510 500</w:t>
            </w:r>
          </w:p>
        </w:tc>
      </w:tr>
      <w:tr w:rsidR="00460DF6" w:rsidTr="009E42AD">
        <w:trPr>
          <w:trHeight w:val="168"/>
        </w:trPr>
        <w:tc>
          <w:tcPr>
            <w:tcW w:w="133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Przeznaczenie prognozowanej nadwyżki budżetowej – spłata wcześniej zaciągniętych zobowiązań z tytułu kredytów, pożyczek i emisji obligacji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6 510 500</w:t>
            </w:r>
          </w:p>
        </w:tc>
      </w:tr>
    </w:tbl>
    <w:p w:rsidR="00460DF6" w:rsidRDefault="00460DF6"/>
    <w:p w:rsidR="00460DF6" w:rsidRDefault="00460DF6">
      <w:pPr>
        <w:sectPr w:rsidR="00460DF6">
          <w:footerReference w:type="default" r:id="rId7"/>
          <w:endnotePr>
            <w:numFmt w:val="decimal"/>
          </w:endnotePr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941"/>
        <w:gridCol w:w="1567"/>
        <w:gridCol w:w="1506"/>
      </w:tblGrid>
      <w:tr w:rsidR="00460DF6" w:rsidTr="009E42AD">
        <w:trPr>
          <w:trHeight w:val="170"/>
        </w:trPr>
        <w:tc>
          <w:tcPr>
            <w:tcW w:w="1194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nr 2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70"/>
        </w:trPr>
        <w:tc>
          <w:tcPr>
            <w:tcW w:w="1194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 uchwały nr XV/125/25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70"/>
        </w:trPr>
        <w:tc>
          <w:tcPr>
            <w:tcW w:w="1194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 Bytomiu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70"/>
        </w:trPr>
        <w:tc>
          <w:tcPr>
            <w:tcW w:w="1194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z dnia 24 </w:t>
            </w:r>
            <w:r>
              <w:rPr>
                <w:color w:val="000000"/>
                <w:sz w:val="14"/>
              </w:rPr>
              <w:t>marca 2025 r.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70"/>
        </w:trPr>
        <w:tc>
          <w:tcPr>
            <w:tcW w:w="1194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stanowiący jednocześnie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70"/>
        </w:trPr>
        <w:tc>
          <w:tcPr>
            <w:tcW w:w="1194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nr 5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70"/>
        </w:trPr>
        <w:tc>
          <w:tcPr>
            <w:tcW w:w="1194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 uchwały nr XII/101/24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70"/>
        </w:trPr>
        <w:tc>
          <w:tcPr>
            <w:tcW w:w="1194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 Bytomiu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70"/>
        </w:trPr>
        <w:tc>
          <w:tcPr>
            <w:tcW w:w="1194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 dnia 16 grudnia 2024 r.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204"/>
        </w:trPr>
        <w:tc>
          <w:tcPr>
            <w:tcW w:w="13508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PLAN PRZYCHODÓW NA 2025 ROK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b/>
                <w:color w:val="000000"/>
                <w:sz w:val="14"/>
              </w:rPr>
            </w:pPr>
          </w:p>
        </w:tc>
      </w:tr>
      <w:tr w:rsidR="00460DF6" w:rsidTr="009E42AD">
        <w:trPr>
          <w:trHeight w:val="170"/>
        </w:trPr>
        <w:tc>
          <w:tcPr>
            <w:tcW w:w="11941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w złotych </w:t>
            </w:r>
          </w:p>
        </w:tc>
      </w:tr>
      <w:tr w:rsidR="00460DF6" w:rsidTr="009E42AD">
        <w:trPr>
          <w:trHeight w:val="288"/>
        </w:trPr>
        <w:tc>
          <w:tcPr>
            <w:tcW w:w="13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Wyszczególnienie</w:t>
            </w:r>
          </w:p>
        </w:tc>
        <w:tc>
          <w:tcPr>
            <w:tcW w:w="1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Kwota</w:t>
            </w:r>
          </w:p>
        </w:tc>
      </w:tr>
      <w:tr w:rsidR="00460DF6" w:rsidTr="009E42AD">
        <w:trPr>
          <w:trHeight w:val="170"/>
        </w:trPr>
        <w:tc>
          <w:tcPr>
            <w:tcW w:w="13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1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24 949 417</w:t>
            </w:r>
          </w:p>
        </w:tc>
      </w:tr>
      <w:tr w:rsidR="00460DF6" w:rsidTr="009E42AD">
        <w:trPr>
          <w:trHeight w:val="340"/>
        </w:trPr>
        <w:tc>
          <w:tcPr>
            <w:tcW w:w="13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Przychody z </w:t>
            </w:r>
            <w:r>
              <w:rPr>
                <w:color w:val="000000"/>
                <w:sz w:val="14"/>
              </w:rPr>
              <w:t>niewykorzystanych środków pieniężnych na rachunku bieżącym budżetu, wynikające z rozliczenia dochodów i wydatków nimi finansowanych związanych ze szczególnymi zasadami wykonywania budżetu określonymi w odrębnych ustawach</w:t>
            </w:r>
          </w:p>
        </w:tc>
        <w:tc>
          <w:tcPr>
            <w:tcW w:w="1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18 515 708</w:t>
            </w:r>
          </w:p>
        </w:tc>
      </w:tr>
      <w:tr w:rsidR="00460DF6" w:rsidTr="009E42AD">
        <w:trPr>
          <w:trHeight w:val="340"/>
        </w:trPr>
        <w:tc>
          <w:tcPr>
            <w:tcW w:w="13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Przychody wynikające z </w:t>
            </w:r>
            <w:r>
              <w:rPr>
                <w:color w:val="000000"/>
                <w:sz w:val="14"/>
              </w:rPr>
              <w:t xml:space="preserve">rozliczenia środków określonych w art. 5 ust. 1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2 ustawy i dotacji na realizację programu, projektu lub zadania finansowanego  z udziałem tych środków</w:t>
            </w:r>
          </w:p>
        </w:tc>
        <w:tc>
          <w:tcPr>
            <w:tcW w:w="1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2 010 464</w:t>
            </w:r>
          </w:p>
        </w:tc>
      </w:tr>
      <w:tr w:rsidR="00460DF6" w:rsidTr="009E42AD">
        <w:trPr>
          <w:trHeight w:val="170"/>
        </w:trPr>
        <w:tc>
          <w:tcPr>
            <w:tcW w:w="13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Wolne środki, o których mowa w art. 217 ust. 2 </w:t>
            </w:r>
            <w:proofErr w:type="spellStart"/>
            <w:r>
              <w:rPr>
                <w:color w:val="000000"/>
                <w:sz w:val="14"/>
              </w:rPr>
              <w:t>pkt</w:t>
            </w:r>
            <w:proofErr w:type="spellEnd"/>
            <w:r>
              <w:rPr>
                <w:color w:val="000000"/>
                <w:sz w:val="14"/>
              </w:rPr>
              <w:t xml:space="preserve"> 6 ustawy</w:t>
            </w:r>
          </w:p>
        </w:tc>
        <w:tc>
          <w:tcPr>
            <w:tcW w:w="1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1 370 617</w:t>
            </w:r>
          </w:p>
        </w:tc>
      </w:tr>
      <w:tr w:rsidR="00460DF6" w:rsidTr="009E42AD">
        <w:trPr>
          <w:trHeight w:val="170"/>
        </w:trPr>
        <w:tc>
          <w:tcPr>
            <w:tcW w:w="13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Przelewy dokonane z</w:t>
            </w:r>
            <w:r>
              <w:rPr>
                <w:color w:val="000000"/>
                <w:sz w:val="14"/>
              </w:rPr>
              <w:t xml:space="preserve"> lokat z lat ubiegłych</w:t>
            </w:r>
          </w:p>
        </w:tc>
        <w:tc>
          <w:tcPr>
            <w:tcW w:w="1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3 052 628</w:t>
            </w:r>
          </w:p>
        </w:tc>
      </w:tr>
    </w:tbl>
    <w:p w:rsidR="00460DF6" w:rsidRDefault="00460DF6"/>
    <w:p w:rsidR="00460DF6" w:rsidRDefault="00460DF6">
      <w:pPr>
        <w:sectPr w:rsidR="00460DF6">
          <w:footerReference w:type="default" r:id="rId8"/>
          <w:endnotePr>
            <w:numFmt w:val="decimal"/>
          </w:endnotePr>
          <w:pgSz w:w="16838" w:h="11906" w:orient="landscape"/>
          <w:pgMar w:top="2551" w:right="1020" w:bottom="1020" w:left="1020" w:header="708" w:footer="708" w:gutter="0"/>
          <w:cols w:space="708"/>
          <w:docGrid w:linePitch="360"/>
        </w:sect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0"/>
        <w:gridCol w:w="2324"/>
        <w:gridCol w:w="933"/>
        <w:gridCol w:w="6798"/>
        <w:gridCol w:w="1276"/>
        <w:gridCol w:w="1828"/>
        <w:gridCol w:w="1309"/>
      </w:tblGrid>
      <w:tr w:rsidR="00460DF6">
        <w:trPr>
          <w:trHeight w:val="31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 w:rsidR="00460DF6" w:rsidRDefault="00460DF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460DF6" w:rsidRDefault="009E42AD">
            <w:pPr>
              <w:rPr>
                <w:color w:val="000000"/>
              </w:rPr>
            </w:pPr>
            <w:r>
              <w:rPr>
                <w:color w:val="000000"/>
              </w:rPr>
              <w:t>Załącznik nr 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</w:tr>
      <w:tr w:rsidR="00460DF6">
        <w:trPr>
          <w:trHeight w:val="31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pBdr>
                <w:left w:val="none" w:sz="0" w:space="1" w:color="auto"/>
              </w:pBdr>
              <w:ind w:left="30"/>
              <w:textAlignment w:val="bottom"/>
              <w:rPr>
                <w:color w:val="000000"/>
              </w:rPr>
            </w:pPr>
            <w:r>
              <w:rPr>
                <w:color w:val="000000"/>
              </w:rPr>
              <w:t xml:space="preserve">do uchwały nr </w:t>
            </w:r>
            <w:r>
              <w:rPr>
                <w:color w:val="000000"/>
              </w:rPr>
              <w:t>XV/125/25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</w:tr>
      <w:tr w:rsidR="00460DF6">
        <w:trPr>
          <w:trHeight w:val="31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pBdr>
                <w:left w:val="none" w:sz="0" w:space="1" w:color="auto"/>
              </w:pBdr>
              <w:ind w:left="30"/>
              <w:textAlignment w:val="bottom"/>
              <w:rPr>
                <w:color w:val="000000"/>
              </w:rPr>
            </w:pPr>
            <w:r>
              <w:rPr>
                <w:color w:val="000000"/>
              </w:rPr>
              <w:t>Rady Miejskiej w Bytomiu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</w:tr>
      <w:tr w:rsidR="00460DF6">
        <w:trPr>
          <w:trHeight w:val="31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pBdr>
                <w:left w:val="none" w:sz="0" w:space="1" w:color="auto"/>
              </w:pBdr>
              <w:ind w:left="30"/>
              <w:textAlignment w:val="bottom"/>
              <w:rPr>
                <w:color w:val="000000"/>
              </w:rPr>
            </w:pPr>
            <w:r>
              <w:rPr>
                <w:color w:val="000000"/>
              </w:rPr>
              <w:t xml:space="preserve">z dnia 24 marca 2025 r.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</w:tr>
      <w:tr w:rsidR="00460DF6">
        <w:trPr>
          <w:trHeight w:val="31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pBdr>
                <w:left w:val="none" w:sz="0" w:space="1" w:color="auto"/>
              </w:pBdr>
              <w:ind w:left="30"/>
              <w:textAlignment w:val="bottom"/>
              <w:rPr>
                <w:color w:val="000000"/>
              </w:rPr>
            </w:pPr>
            <w:r>
              <w:rPr>
                <w:color w:val="000000"/>
              </w:rPr>
              <w:t>stanowiący jednocześnie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</w:tr>
      <w:tr w:rsidR="00460DF6">
        <w:trPr>
          <w:trHeight w:val="31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bottom"/>
            <w:hideMark/>
          </w:tcPr>
          <w:p w:rsidR="00460DF6" w:rsidRDefault="009E42AD">
            <w:pPr>
              <w:rPr>
                <w:color w:val="000000"/>
              </w:rPr>
            </w:pPr>
            <w:r>
              <w:rPr>
                <w:color w:val="000000"/>
              </w:rPr>
              <w:t>załącznik nr 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</w:tr>
      <w:tr w:rsidR="00460DF6">
        <w:trPr>
          <w:trHeight w:val="31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pBdr>
                <w:left w:val="none" w:sz="0" w:space="1" w:color="auto"/>
              </w:pBdr>
              <w:ind w:left="30"/>
              <w:textAlignment w:val="bottom"/>
              <w:rPr>
                <w:color w:val="000000"/>
              </w:rPr>
            </w:pPr>
            <w:r>
              <w:rPr>
                <w:color w:val="000000"/>
              </w:rPr>
              <w:t>do uchwały nr XII/101/24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</w:tr>
      <w:tr w:rsidR="00460DF6">
        <w:trPr>
          <w:trHeight w:val="31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pBdr>
                <w:left w:val="none" w:sz="0" w:space="1" w:color="auto"/>
              </w:pBdr>
              <w:ind w:left="30"/>
              <w:textAlignment w:val="bottom"/>
              <w:rPr>
                <w:color w:val="000000"/>
              </w:rPr>
            </w:pPr>
            <w:r>
              <w:rPr>
                <w:color w:val="000000"/>
              </w:rPr>
              <w:t>Rady Miejskiej w Bytomiu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</w:tr>
      <w:tr w:rsidR="00460DF6">
        <w:trPr>
          <w:trHeight w:val="31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pBdr>
                <w:left w:val="none" w:sz="0" w:space="1" w:color="auto"/>
              </w:pBdr>
              <w:ind w:left="30"/>
              <w:textAlignment w:val="bottom"/>
              <w:rPr>
                <w:color w:val="000000"/>
              </w:rPr>
            </w:pPr>
            <w:r>
              <w:rPr>
                <w:color w:val="000000"/>
              </w:rPr>
              <w:t>z dnia 16 grudnia 2024 r.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</w:rPr>
            </w:pPr>
          </w:p>
        </w:tc>
      </w:tr>
      <w:tr w:rsidR="00460DF6">
        <w:trPr>
          <w:trHeight w:val="300"/>
        </w:trPr>
        <w:tc>
          <w:tcPr>
            <w:tcW w:w="0" w:type="auto"/>
            <w:gridSpan w:val="7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ZESTAWIENIE DOTACJI </w:t>
            </w:r>
            <w:r>
              <w:rPr>
                <w:b/>
                <w:bCs/>
                <w:color w:val="000000"/>
                <w:sz w:val="22"/>
                <w:szCs w:val="22"/>
              </w:rPr>
              <w:t>PLANOWANYCH DO UDZIELENIA Z BUDŻETU MIASTA W 2025 ROKU</w:t>
            </w:r>
          </w:p>
        </w:tc>
      </w:tr>
      <w:tr w:rsidR="00460DF6">
        <w:trPr>
          <w:trHeight w:val="3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 złotych</w:t>
            </w:r>
          </w:p>
        </w:tc>
      </w:tr>
      <w:tr w:rsidR="00460DF6">
        <w:trPr>
          <w:trHeight w:val="255"/>
        </w:trPr>
        <w:tc>
          <w:tcPr>
            <w:tcW w:w="0" w:type="auto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0" w:type="auto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Dział</w:t>
            </w:r>
          </w:p>
        </w:tc>
        <w:tc>
          <w:tcPr>
            <w:tcW w:w="0" w:type="auto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Rozdział</w:t>
            </w:r>
          </w:p>
        </w:tc>
        <w:tc>
          <w:tcPr>
            <w:tcW w:w="0" w:type="auto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Wyszczególnienie</w:t>
            </w:r>
          </w:p>
        </w:tc>
        <w:tc>
          <w:tcPr>
            <w:tcW w:w="0" w:type="auto"/>
            <w:gridSpan w:val="3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Kwota dotacji</w:t>
            </w:r>
          </w:p>
        </w:tc>
      </w:tr>
      <w:tr w:rsidR="00460DF6">
        <w:trPr>
          <w:trHeight w:val="255"/>
        </w:trPr>
        <w:tc>
          <w:tcPr>
            <w:tcW w:w="0" w:type="auto"/>
            <w:vMerge/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podmiotowej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przedmiotowej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celowej</w:t>
            </w:r>
          </w:p>
        </w:tc>
      </w:tr>
      <w:tr w:rsidR="00460DF6">
        <w:trPr>
          <w:trHeight w:val="25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I.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pBdr>
                <w:left w:val="none" w:sz="0" w:space="1" w:color="auto"/>
              </w:pBdr>
              <w:ind w:left="30"/>
              <w:textAlignment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Jednostki sektora finansów publicznych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12 600 000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103 480 402</w:t>
            </w:r>
          </w:p>
        </w:tc>
      </w:tr>
      <w:tr w:rsidR="00460DF6">
        <w:trPr>
          <w:trHeight w:val="6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60004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Wpłaty zmiennej części składki rocznej na rzecz Górnośląsko-Zagłębiowskiej Metropolii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na organizację publicznego transportu zbiorowego, w tym: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91 890 900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część bieżąca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91 849 855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część majątkowa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41 045</w:t>
            </w:r>
          </w:p>
        </w:tc>
      </w:tr>
      <w:tr w:rsidR="00460DF6">
        <w:trPr>
          <w:trHeight w:val="6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730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73095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Dofinansowanie </w:t>
            </w:r>
            <w:r>
              <w:rPr>
                <w:b/>
                <w:bCs/>
                <w:color w:val="000000"/>
                <w:sz w:val="22"/>
                <w:szCs w:val="22"/>
              </w:rPr>
              <w:t>bieżącej działalności funkcjonującego w Bytomiu Wydziału Teatru Tańca Akademii Sztuk Teatralnych im. St. Wyspiańskiego w Krakowie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300 000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Wpłaty części stałej składki rocznej na rzecz Górnośląsko-Zagłębiowskiej Metropolii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1 187 305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Oświata i wychowanie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130 000</w:t>
            </w:r>
          </w:p>
        </w:tc>
      </w:tr>
      <w:tr w:rsidR="00460DF6">
        <w:trPr>
          <w:trHeight w:val="58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80115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Realizacja umów zawartych z innymi gminami w sprawie przeprowadzenia i zasad funkcjonowania kształcenia uczniów klas </w:t>
            </w:r>
            <w:proofErr w:type="spellStart"/>
            <w:r>
              <w:rPr>
                <w:color w:val="000000"/>
                <w:sz w:val="22"/>
                <w:szCs w:val="22"/>
              </w:rPr>
              <w:t>wielozawodowych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100 000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Refinansowanie kosztów nauki religii różnych </w:t>
            </w:r>
            <w:r>
              <w:rPr>
                <w:color w:val="000000"/>
                <w:sz w:val="22"/>
                <w:szCs w:val="22"/>
              </w:rPr>
              <w:t>wyznań za dzieci będące mieszkańcami Bytomia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30 000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Pozostałe zadania w zakresie polityki społecznej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185 203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85311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Finansowanie udziału mieszkańców Bytomia w warsztatach terapii zajęciowej na terenie innych powiatów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35 203</w:t>
            </w:r>
          </w:p>
        </w:tc>
      </w:tr>
      <w:tr w:rsidR="00460DF6">
        <w:trPr>
          <w:trHeight w:val="5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85395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Dofinansowanie bieżącej działalności Śląskiego Uniwersytetu Medycznego w Katowicach na prowadzenie Bytomskiego Uniwersytetu Trzeciego Wieku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150 000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Rodzina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5 096 950</w:t>
            </w:r>
          </w:p>
        </w:tc>
      </w:tr>
      <w:tr w:rsidR="00460DF6">
        <w:trPr>
          <w:trHeight w:val="5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85508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Finansowanie kosztów utrzymania dzieci pochodzących z Bytomia umieszczonych w rodzinach zastępczych </w:t>
            </w:r>
            <w:r>
              <w:rPr>
                <w:color w:val="000000"/>
                <w:sz w:val="22"/>
                <w:szCs w:val="22"/>
              </w:rPr>
              <w:br/>
              <w:t>na terenie innych powiatów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2 296 950</w:t>
            </w:r>
          </w:p>
        </w:tc>
      </w:tr>
      <w:tr w:rsidR="00460DF6">
        <w:trPr>
          <w:trHeight w:val="5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85510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Finansowanie kosztów utrzymania dzieci pochodzących z Bytomia umieszczonych w placówkach </w:t>
            </w:r>
            <w:r>
              <w:rPr>
                <w:color w:val="000000"/>
                <w:sz w:val="22"/>
                <w:szCs w:val="22"/>
              </w:rPr>
              <w:t>opiekuńczo-wychowawczych na terenie innych powiatów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2 800 000</w:t>
            </w:r>
          </w:p>
        </w:tc>
      </w:tr>
      <w:tr w:rsidR="00460DF6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90002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Dofinansowanie działań edukacyjnych w zakresie prawidłowego gospodarowania odpadami komunalnymi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60 000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Kultura i ochrona dziedzictwa narodowego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12 600 000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4 630 044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92113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Dotacje dla Bytomskiego Centrum Kultury, w tym: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5 300 000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4 630 044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Dofinansowanie bieżącej działalności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5 300 000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460DF6">
        <w:trPr>
          <w:trHeight w:val="270"/>
        </w:trPr>
        <w:tc>
          <w:tcPr>
            <w:tcW w:w="0" w:type="auto"/>
            <w:tcBorders>
              <w:bottom w:val="single" w:sz="6" w:space="0" w:color="000000"/>
            </w:tcBorders>
            <w:shd w:val="clear" w:color="auto" w:fill="FFFFFF"/>
            <w:tcMar>
              <w:top w:w="20" w:type="dxa"/>
              <w:left w:w="20" w:type="dxa"/>
              <w:bottom w:w="22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shd w:val="clear" w:color="auto" w:fill="FFFFFF"/>
            <w:tcMar>
              <w:top w:w="20" w:type="dxa"/>
              <w:left w:w="20" w:type="dxa"/>
              <w:bottom w:w="22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shd w:val="clear" w:color="auto" w:fill="FFFFFF"/>
            <w:tcMar>
              <w:top w:w="20" w:type="dxa"/>
              <w:left w:w="20" w:type="dxa"/>
              <w:bottom w:w="22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shd w:val="clear" w:color="auto" w:fill="FFFFFF"/>
            <w:tcMar>
              <w:top w:w="20" w:type="dxa"/>
              <w:left w:w="35" w:type="dxa"/>
              <w:bottom w:w="22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Remont i poprawa stanu technicznego budynku Bytomskiego Centrum Kultury oraz zakup wyposażenia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shd w:val="clear" w:color="auto" w:fill="FFFFFF"/>
            <w:tcMar>
              <w:top w:w="20" w:type="dxa"/>
              <w:left w:w="20" w:type="dxa"/>
              <w:bottom w:w="22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shd w:val="clear" w:color="auto" w:fill="FFFFFF"/>
            <w:tcMar>
              <w:top w:w="20" w:type="dxa"/>
              <w:left w:w="20" w:type="dxa"/>
              <w:bottom w:w="22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shd w:val="clear" w:color="auto" w:fill="FFFFFF"/>
            <w:tcMar>
              <w:top w:w="20" w:type="dxa"/>
              <w:left w:w="20" w:type="dxa"/>
              <w:bottom w:w="22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4 630 044</w:t>
            </w:r>
          </w:p>
        </w:tc>
      </w:tr>
      <w:tr w:rsidR="00460DF6">
        <w:trPr>
          <w:trHeight w:val="270"/>
        </w:trPr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22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22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22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92114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22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Dotacja na dofinansowanie bieżącej działalności Teatru Tańca i Ruchu Rozbark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22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2 800 000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22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22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92116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Dotacje dla Miejskiej Biblioteki Publicznej, w tym: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4 500 000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Dofinansowanie bieżącej działalności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4 500 000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II.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pBdr>
                <w:left w:val="none" w:sz="0" w:space="1" w:color="auto"/>
              </w:pBdr>
              <w:ind w:left="30"/>
              <w:textAlignment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Jednostki spoza </w:t>
            </w:r>
            <w:r>
              <w:rPr>
                <w:b/>
                <w:bCs/>
                <w:color w:val="000000"/>
                <w:sz w:val="22"/>
                <w:szCs w:val="22"/>
              </w:rPr>
              <w:t>sektora finansów publicznych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43 739 305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14 060 894</w:t>
            </w:r>
          </w:p>
        </w:tc>
      </w:tr>
      <w:tr w:rsidR="00460DF6">
        <w:trPr>
          <w:trHeight w:val="6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630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63095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Organizacja imprez turystycznych i krajoznawczych w ramach realizacji zadań publicznych z zakresu turystyki i krajoznawstwa w oparciu o konkurs ofert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40 000</w:t>
            </w:r>
          </w:p>
        </w:tc>
      </w:tr>
      <w:tr w:rsidR="00460DF6">
        <w:trPr>
          <w:trHeight w:val="60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Organizacja i realizacja konkursów ofert, w tym na prowadzenie Centrum Organizacji Pozarządowych 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i wybór operatora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regrantingu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190 000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75412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Dotacja dla jednostek ochotniczych straży pożarnych, w tym: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176 200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Dofinansowanie bieżącej </w:t>
            </w:r>
            <w:r>
              <w:rPr>
                <w:color w:val="000000"/>
                <w:sz w:val="22"/>
                <w:szCs w:val="22"/>
              </w:rPr>
              <w:t>działalności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30 000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Realizacja projektu w ramach budżetu obywatelskiego pn. „Razem dla </w:t>
            </w:r>
            <w:proofErr w:type="spellStart"/>
            <w:r>
              <w:rPr>
                <w:color w:val="000000"/>
                <w:sz w:val="22"/>
                <w:szCs w:val="22"/>
              </w:rPr>
              <w:t>Stolarzowic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i Górnik”, w tym: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pBdr>
                <w:left w:val="none" w:sz="0" w:space="9" w:color="auto"/>
              </w:pBdr>
              <w:ind w:left="18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poprawa warunków socjalnych w strażnicy OSP </w:t>
            </w:r>
            <w:proofErr w:type="spellStart"/>
            <w:r>
              <w:rPr>
                <w:color w:val="000000"/>
                <w:sz w:val="22"/>
                <w:szCs w:val="22"/>
              </w:rPr>
              <w:t>Stolarzowice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– 66 200 zł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</w:tr>
      <w:tr w:rsidR="00460DF6">
        <w:trPr>
          <w:trHeight w:val="5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pBdr>
                <w:left w:val="none" w:sz="0" w:space="9" w:color="auto"/>
              </w:pBdr>
              <w:ind w:left="18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kompleksowa renowacja gaśniczych wozów konnych na potrzeby dydaktyczno-edukacyjne w OSP Górniki – </w:t>
            </w:r>
            <w:r>
              <w:rPr>
                <w:color w:val="000000"/>
                <w:sz w:val="22"/>
                <w:szCs w:val="22"/>
              </w:rPr>
              <w:br/>
              <w:t>80 000 zł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146 200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75515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Świadczenie usług nieodpłatnej pomocy prawnej, poradnictwa obywatelskiego oraz edukacji prawnej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213 152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Oświata i wychowanie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33 481 463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50 000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Dotacje udzielane niepublicznym szkołom i placówkom oświatowym funkcjonującym na terenie miasta, w tym: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33 481 463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szkołom podstawowym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1 866 840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przedszkolom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6 313 721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80108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szkołom podstawowym dla dorosłych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44 482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80115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technikom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1 967 415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80116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szkołom policealnym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6 408 186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80117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branżowym szkołom I </w:t>
            </w:r>
            <w:proofErr w:type="spellStart"/>
            <w:r>
              <w:rPr>
                <w:color w:val="000000"/>
                <w:sz w:val="22"/>
                <w:szCs w:val="22"/>
              </w:rPr>
              <w:t>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II stopnia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616 270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80120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liceom ogólnokształcącym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983 797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80122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liceom ogólnokształcącym </w:t>
            </w:r>
            <w:r>
              <w:rPr>
                <w:color w:val="000000"/>
                <w:sz w:val="22"/>
                <w:szCs w:val="22"/>
              </w:rPr>
              <w:t>dla dorosłych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576 218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460DF6">
        <w:trPr>
          <w:trHeight w:val="8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80149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przedszkolom, oddziałom przedszkolnym w szkołach podstawowych i innym formom wychowania przedszkolnego w zakresie realizacji zadań wymagających specjalnej organizacji nauki i metod pracy </w:t>
            </w:r>
            <w:r>
              <w:rPr>
                <w:color w:val="000000"/>
                <w:sz w:val="22"/>
                <w:szCs w:val="22"/>
              </w:rPr>
              <w:br/>
              <w:t xml:space="preserve">dla dzieci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12 888 467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460DF6">
        <w:trPr>
          <w:trHeight w:val="5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80150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szkołom podstawowym, liceom ogólnokształcącym i profilowanym, szkołom zawodowym oraz artystycznym </w:t>
            </w:r>
            <w:r>
              <w:rPr>
                <w:color w:val="000000"/>
                <w:sz w:val="22"/>
                <w:szCs w:val="22"/>
              </w:rPr>
              <w:br/>
              <w:t>w zakresie realizacji zadań wymagających specjalnej organizacji nauki i metod pracy dla dzieci i młodzieży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1 114 962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80151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jednostkom oświatowym</w:t>
            </w:r>
            <w:r>
              <w:rPr>
                <w:color w:val="000000"/>
                <w:sz w:val="22"/>
                <w:szCs w:val="22"/>
              </w:rPr>
              <w:t xml:space="preserve"> w ramach kwalifikacyjnych kursów zawodowych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100 000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80152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jednostkom oświatowym w zakresie realizacji zadań wymagających specjalnej organizacji nauki i metod pracy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601 105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80195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Dofinansowanie realizacji zadań o charakterze edukacyjnym </w:t>
            </w:r>
            <w:r>
              <w:rPr>
                <w:b/>
                <w:bCs/>
                <w:color w:val="000000"/>
                <w:sz w:val="22"/>
                <w:szCs w:val="22"/>
              </w:rPr>
              <w:t>przez organizacje pozarządowe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50 000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Ochrona zdrowia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675 000</w:t>
            </w:r>
          </w:p>
        </w:tc>
      </w:tr>
      <w:tr w:rsidR="00460DF6">
        <w:trPr>
          <w:trHeight w:val="5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85154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Przeciwdziałanie uzależnieniom i zapobieganie patologiom społecznym przy współpracy z podmiotami wyłonionymi w drodze konkursów ofert i innych procedur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275 000</w:t>
            </w:r>
          </w:p>
        </w:tc>
      </w:tr>
      <w:tr w:rsidR="00460DF6">
        <w:trPr>
          <w:trHeight w:val="5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85195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Zapewnienie opieki hospicyjno-paliatywnej w domu chorego i rehabilitacji oraz realizacja innych zadań </w:t>
            </w:r>
            <w:r>
              <w:rPr>
                <w:color w:val="000000"/>
                <w:sz w:val="22"/>
                <w:szCs w:val="22"/>
              </w:rPr>
              <w:br/>
              <w:t>z zakresu ochrony zdrowia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400 000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</w:tr>
      <w:tr w:rsidR="00460DF6">
        <w:trPr>
          <w:trHeight w:val="270"/>
        </w:trPr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22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22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852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22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22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Pomoc społeczna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22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22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shd w:val="clear" w:color="auto" w:fill="FFFFFF"/>
            <w:tcMar>
              <w:top w:w="22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1 185 807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85202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690 000</w:t>
            </w:r>
          </w:p>
        </w:tc>
      </w:tr>
      <w:tr w:rsidR="00460DF6">
        <w:trPr>
          <w:trHeight w:val="81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Działania na rzecz osób niepełnosprawnych, w tym prowadzenie na zlecenie miasta domu pomocy </w:t>
            </w:r>
            <w:r>
              <w:rPr>
                <w:color w:val="000000"/>
                <w:sz w:val="22"/>
                <w:szCs w:val="22"/>
              </w:rPr>
              <w:br/>
              <w:t xml:space="preserve">społecznej o zasięgu </w:t>
            </w:r>
            <w:proofErr w:type="spellStart"/>
            <w:r>
              <w:rPr>
                <w:color w:val="000000"/>
                <w:sz w:val="22"/>
                <w:szCs w:val="22"/>
              </w:rPr>
              <w:t>ponadgminnym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przy współpracy z podmiotami wyłonionymi w drodze konkursów ofert </w:t>
            </w:r>
            <w:r>
              <w:rPr>
                <w:color w:val="000000"/>
                <w:sz w:val="22"/>
                <w:szCs w:val="22"/>
              </w:rPr>
              <w:br/>
              <w:t>i innych procedur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60 000</w:t>
            </w:r>
          </w:p>
        </w:tc>
      </w:tr>
      <w:tr w:rsidR="00460DF6">
        <w:trPr>
          <w:trHeight w:val="58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Dofinansowanie wynagrodzeń </w:t>
            </w:r>
            <w:r>
              <w:rPr>
                <w:color w:val="000000"/>
                <w:sz w:val="22"/>
                <w:szCs w:val="22"/>
              </w:rPr>
              <w:t>dla pracowników jednostek organizacyjnych pomocy społecznej w postaci dodatku motywacyjnego na lata 2024-2027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630 000</w:t>
            </w:r>
          </w:p>
        </w:tc>
      </w:tr>
      <w:tr w:rsidR="00460DF6">
        <w:trPr>
          <w:trHeight w:val="58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85220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Dofinansowanie wynagrodzeń dla pracowników jednostek organizacyjnych pomocy społecznej w postaci dodatku motywacyjnego na </w:t>
            </w:r>
            <w:r>
              <w:rPr>
                <w:color w:val="000000"/>
                <w:sz w:val="22"/>
                <w:szCs w:val="22"/>
              </w:rPr>
              <w:t>lata 2024-2027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135 807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85295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Zapewnienie wsparcia i opieki dla osób z niepełnosprawnością intelektualną w mieszkaniach wspomaganych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360 000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Pozostałe zadania w zakresie polityki społecznej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606 205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40 000</w:t>
            </w:r>
          </w:p>
        </w:tc>
      </w:tr>
      <w:tr w:rsidR="00460DF6">
        <w:trPr>
          <w:trHeight w:val="5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85311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Rehabilitacja </w:t>
            </w:r>
            <w:r>
              <w:rPr>
                <w:color w:val="000000"/>
                <w:sz w:val="22"/>
                <w:szCs w:val="22"/>
              </w:rPr>
              <w:t>zawodowa i społeczna osób niepełnosprawnych w ramach warsztatów terapii zajęciowej funkcjonujących na terenie miasta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606 205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85395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Realizacja zadań z zakresu polityki senioralnej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40 000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Edukacyjna opieka wychowawcza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9 651 637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85403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Dofinansowanie działalności niepublicznego ośrodka </w:t>
            </w:r>
            <w:proofErr w:type="spellStart"/>
            <w:r>
              <w:rPr>
                <w:color w:val="000000"/>
                <w:sz w:val="22"/>
                <w:szCs w:val="22"/>
              </w:rPr>
              <w:t>rehabilitacyjno-edukacyjno-wychowawczego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(OREW)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8 383 110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460DF6">
        <w:trPr>
          <w:trHeight w:val="5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85404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Dofinansowanie działalności niepublicznych placówek oświatowych, realizujących zadania z zakresu wczesnego wspomagania rozwoju </w:t>
            </w:r>
            <w:r>
              <w:rPr>
                <w:color w:val="000000"/>
                <w:sz w:val="22"/>
                <w:szCs w:val="22"/>
              </w:rPr>
              <w:t>dziecka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1 268 527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Rodzina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2 168 388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85504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768 388</w:t>
            </w:r>
          </w:p>
        </w:tc>
      </w:tr>
      <w:tr w:rsidR="00460DF6">
        <w:trPr>
          <w:trHeight w:val="58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Dofinansowanie działalności niepublicznych placówek wsparcia dziennego realizujących zadania z zakresu dziennej opieki nad dziećmi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720 000</w:t>
            </w:r>
          </w:p>
        </w:tc>
      </w:tr>
      <w:tr w:rsidR="00460DF6">
        <w:trPr>
          <w:trHeight w:val="585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Dofinansowanie </w:t>
            </w:r>
            <w:r>
              <w:rPr>
                <w:color w:val="000000"/>
                <w:sz w:val="22"/>
                <w:szCs w:val="22"/>
              </w:rPr>
              <w:t>wynagrodzeń dla pracowników zatrudnionych w samorządowych instytucjach opieki nad dziećmi w wieku do lat 3 w postaci dodatku motywacyjnego na lata 2024-2027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bottom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48 388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85516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Dofinansowanie działalności żłobków niepublicznych i klubów dziecięcych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1 400 000</w:t>
            </w:r>
          </w:p>
        </w:tc>
      </w:tr>
      <w:tr w:rsidR="00460DF6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Gospodarka komunalna i ochrona środowiska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6 541 347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Modernizacja źródeł ciepła w lokalach mieszkalnych w ramach Programu Ciepłe Mieszkanie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6 311 347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230 000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Realizacja zadań z zakresu ochrony</w:t>
            </w:r>
            <w:r>
              <w:rPr>
                <w:color w:val="000000"/>
                <w:sz w:val="22"/>
                <w:szCs w:val="22"/>
              </w:rPr>
              <w:t xml:space="preserve"> przyrody i zwierząt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30 000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Modernizacja i rozwój infrastruktury ogrodowej na terenie ogólnym rodzinnych ogródków działkowych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200 000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921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Kultura i ochrona dziedzictwa narodowego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2 121 000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92120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Renowacja zabytkowego kościoła św. Wojciecha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1 730 000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460DF6" w:rsidRDefault="00460DF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Realizacja zadań z zakresu kultury i sztuki 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391 000</w:t>
            </w:r>
          </w:p>
        </w:tc>
      </w:tr>
      <w:tr w:rsidR="00460DF6">
        <w:trPr>
          <w:trHeight w:val="270"/>
        </w:trPr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926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92695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Realizacja zadań z zakresu rozwoju kultury fizycznej i sportu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660 000</w:t>
            </w:r>
          </w:p>
        </w:tc>
      </w:tr>
      <w:tr w:rsidR="00460DF6">
        <w:trPr>
          <w:trHeight w:val="315"/>
        </w:trPr>
        <w:tc>
          <w:tcPr>
            <w:tcW w:w="0" w:type="auto"/>
            <w:gridSpan w:val="4"/>
            <w:shd w:val="clear" w:color="auto" w:fill="FFFFFF"/>
            <w:tcMar>
              <w:top w:w="20" w:type="dxa"/>
              <w:left w:w="35" w:type="dxa"/>
              <w:bottom w:w="20" w:type="dxa"/>
              <w:right w:w="20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Razem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I+II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56 339 305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shd w:val="clear" w:color="auto" w:fill="FFFFFF"/>
            <w:tcMar>
              <w:top w:w="20" w:type="dxa"/>
              <w:left w:w="20" w:type="dxa"/>
              <w:bottom w:w="20" w:type="dxa"/>
              <w:right w:w="65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117 541 296</w:t>
            </w:r>
          </w:p>
        </w:tc>
      </w:tr>
      <w:tr w:rsidR="00460DF6">
        <w:trPr>
          <w:trHeight w:val="300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38" w:type="dxa"/>
              <w:bottom w:w="22" w:type="dxa"/>
              <w:right w:w="22" w:type="dxa"/>
            </w:tcMar>
            <w:vAlign w:val="center"/>
            <w:hideMark/>
          </w:tcPr>
          <w:p w:rsidR="00460DF6" w:rsidRDefault="009E42A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OGÓŁEM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22" w:type="dxa"/>
              <w:bottom w:w="22" w:type="dxa"/>
              <w:right w:w="68" w:type="dxa"/>
            </w:tcMar>
            <w:vAlign w:val="center"/>
            <w:hideMark/>
          </w:tcPr>
          <w:p w:rsidR="00460DF6" w:rsidRDefault="009E42A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173 880 601</w:t>
            </w:r>
          </w:p>
        </w:tc>
      </w:tr>
    </w:tbl>
    <w:p w:rsidR="00460DF6" w:rsidRDefault="00460DF6">
      <w:pPr>
        <w:spacing w:before="280" w:after="280" w:line="276" w:lineRule="auto"/>
        <w:ind w:left="4535"/>
      </w:pPr>
    </w:p>
    <w:p w:rsidR="00460DF6" w:rsidRDefault="00460DF6">
      <w:pPr>
        <w:spacing w:before="280" w:after="280" w:line="276" w:lineRule="auto"/>
        <w:ind w:left="4535"/>
        <w:sectPr w:rsidR="00460DF6">
          <w:footerReference w:type="default" r:id="rId9"/>
          <w:endnotePr>
            <w:numFmt w:val="decimal"/>
          </w:endnotePr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30"/>
        <w:gridCol w:w="10875"/>
        <w:gridCol w:w="1489"/>
        <w:gridCol w:w="1320"/>
      </w:tblGrid>
      <w:tr w:rsidR="00460DF6" w:rsidTr="009E42AD">
        <w:trPr>
          <w:trHeight w:val="164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08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nr 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</w:tr>
      <w:tr w:rsidR="00460DF6" w:rsidTr="009E42AD">
        <w:trPr>
          <w:trHeight w:val="164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08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 uchwały nr XV/125/25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</w:tr>
      <w:tr w:rsidR="00460DF6" w:rsidTr="009E42AD">
        <w:trPr>
          <w:trHeight w:val="164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08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Rady </w:t>
            </w:r>
            <w:r>
              <w:rPr>
                <w:color w:val="000000"/>
                <w:sz w:val="14"/>
              </w:rPr>
              <w:t>Miejskiej w Bytomiu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</w:tr>
      <w:tr w:rsidR="00460DF6" w:rsidTr="009E42AD">
        <w:trPr>
          <w:trHeight w:val="164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08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z dnia 24 marca 2025 r. 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</w:tr>
      <w:tr w:rsidR="00460DF6" w:rsidTr="009E42AD">
        <w:trPr>
          <w:trHeight w:val="164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08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stanowiący jednocześnie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</w:tr>
      <w:tr w:rsidR="00460DF6" w:rsidTr="009E42AD">
        <w:trPr>
          <w:trHeight w:val="164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08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nr 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</w:tr>
      <w:tr w:rsidR="00460DF6" w:rsidTr="009E42AD">
        <w:trPr>
          <w:trHeight w:val="164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08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 uchwały nr XII/101/24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</w:tr>
      <w:tr w:rsidR="00460DF6" w:rsidTr="009E42AD">
        <w:trPr>
          <w:trHeight w:val="164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08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 Bytomiu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</w:tr>
      <w:tr w:rsidR="00460DF6" w:rsidTr="009E42AD">
        <w:trPr>
          <w:trHeight w:val="164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08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 dnia 16 grudnia 2024 r.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</w:tr>
      <w:tr w:rsidR="00460DF6" w:rsidTr="009E42AD">
        <w:trPr>
          <w:trHeight w:val="360"/>
        </w:trPr>
        <w:tc>
          <w:tcPr>
            <w:tcW w:w="12205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PLAN PRZYCHODÓW I DOCHODÓW POCHODZĄCYCH Z FUNDUSZU PRZECIWDZIAŁANIA COVID-19 I WYDATKÓW NIMI FINANSOWANYCH </w:t>
            </w:r>
            <w:r>
              <w:rPr>
                <w:b/>
                <w:color w:val="000000"/>
                <w:sz w:val="14"/>
              </w:rPr>
              <w:cr/>
              <w:t>W 2025 ROKU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5"/>
              </w:rPr>
            </w:pPr>
          </w:p>
        </w:tc>
      </w:tr>
      <w:tr w:rsidR="00460DF6" w:rsidTr="009E42AD">
        <w:trPr>
          <w:trHeight w:val="106"/>
        </w:trPr>
        <w:tc>
          <w:tcPr>
            <w:tcW w:w="133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0875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 złotych</w:t>
            </w:r>
          </w:p>
        </w:tc>
      </w:tr>
      <w:tr w:rsidR="00460DF6" w:rsidTr="009E42AD">
        <w:trPr>
          <w:trHeight w:val="254"/>
        </w:trPr>
        <w:tc>
          <w:tcPr>
            <w:tcW w:w="136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Wyszczególnienie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Kwota</w:t>
            </w:r>
          </w:p>
        </w:tc>
      </w:tr>
      <w:tr w:rsidR="00460DF6" w:rsidTr="009E42AD">
        <w:trPr>
          <w:trHeight w:val="304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Przychody  § 905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Niewykorzystane środki pieniężne na rachunku bieżącym budżetu, pochodzące z </w:t>
            </w:r>
            <w:r>
              <w:rPr>
                <w:b/>
                <w:color w:val="000000"/>
                <w:sz w:val="14"/>
              </w:rPr>
              <w:t>Funduszu Przeciwdziałania COVID-19 w ramach Rządowego Funduszu Inwestycji Lokalnych, wynikające z rozliczenia dochodów i wydatków przeznaczonych na finansowanie zadań inwestycyjnych, w tym: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14 335 712</w:t>
            </w:r>
          </w:p>
        </w:tc>
      </w:tr>
      <w:tr w:rsidR="00460DF6" w:rsidTr="009E42AD">
        <w:trPr>
          <w:trHeight w:val="304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Niewykorzystane środki pieniężne na rachunku bieżącym</w:t>
            </w:r>
            <w:r>
              <w:rPr>
                <w:color w:val="000000"/>
                <w:sz w:val="14"/>
              </w:rPr>
              <w:t xml:space="preserve"> budżetu, pochodzące z Funduszu Przeciwdziałania COVID-19 w ramach Rządowego Funduszu Inwestycji Lokalnych, wynikające z rozliczenia dochodów i wydatków przeznaczonych na finansowanie zadań inwestycyjnych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14 335 712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Dochody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Środki z Funduszu Przeciwdziała</w:t>
            </w:r>
            <w:r>
              <w:rPr>
                <w:b/>
                <w:color w:val="000000"/>
                <w:sz w:val="14"/>
              </w:rPr>
              <w:t>nia COVID 19, w tym: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62 250 620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§ 2180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3 511</w:t>
            </w:r>
          </w:p>
        </w:tc>
      </w:tr>
      <w:tr w:rsidR="00460DF6" w:rsidTr="009E42AD">
        <w:trPr>
          <w:trHeight w:val="304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§ 6090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Środki z Funduszu Przeciwdziałania COVID-19 na finansowanie lub dofinansowanie kosztów realizacji inwestycji i zakupów inwestycyjnych związanych </w:t>
            </w:r>
            <w:r>
              <w:rPr>
                <w:color w:val="000000"/>
                <w:sz w:val="14"/>
              </w:rPr>
              <w:cr/>
              <w:t>z przeciwdziałaniem COVID-19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2 644 200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§ 6370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Środki otrzymane z Rządowego Funduszu Polski Ład: Program </w:t>
            </w:r>
            <w:r>
              <w:rPr>
                <w:color w:val="000000"/>
                <w:sz w:val="14"/>
              </w:rPr>
              <w:t>Inwestycji Strategicznych na realizację zadań inwestycyjnych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59 602 909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finansowane ze środków Funduszu Przeciwdziałania COVID-19, w tym: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76 586 332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460DF6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bieżące, w tym: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3 511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853 85395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Dodatek gazowy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3 511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460DF6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majątkowe, w </w:t>
            </w:r>
            <w:r>
              <w:rPr>
                <w:b/>
                <w:color w:val="000000"/>
                <w:sz w:val="14"/>
              </w:rPr>
              <w:t>tym: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76 582 821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 § 6100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na zadania inwestycyjne realizowane ze środków otrzymanych z Rządowego Funduszu Inwestycji Lokalnych, w tym: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14 335 712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600 60015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Przebudowa ul. Frycza-Modrzewskiego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8 707 225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600 60016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Przebudowa ul. </w:t>
            </w:r>
            <w:proofErr w:type="spellStart"/>
            <w:r>
              <w:rPr>
                <w:color w:val="000000"/>
                <w:sz w:val="14"/>
              </w:rPr>
              <w:t>Nickla</w:t>
            </w:r>
            <w:proofErr w:type="spellEnd"/>
            <w:r>
              <w:rPr>
                <w:color w:val="000000"/>
                <w:sz w:val="14"/>
              </w:rPr>
              <w:t xml:space="preserve"> wraz ze </w:t>
            </w:r>
            <w:r>
              <w:rPr>
                <w:color w:val="000000"/>
                <w:sz w:val="14"/>
              </w:rPr>
              <w:t>skrzyżowaniem z ul. Daleką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5 628 487</w:t>
            </w:r>
          </w:p>
        </w:tc>
      </w:tr>
      <w:tr w:rsidR="00460DF6" w:rsidTr="009E42AD">
        <w:trPr>
          <w:trHeight w:val="304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§ 6370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poniesione ze środków z Rządowego Funduszu Polski Ład: Program Inwestycji Strategicznych na realizację zadań inwestycyjnych, </w:t>
            </w:r>
            <w:r>
              <w:rPr>
                <w:b/>
                <w:color w:val="000000"/>
                <w:sz w:val="14"/>
              </w:rPr>
              <w:cr/>
              <w:t>w tym: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59 602 909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600 60015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Przebudowa dróg i chodników wraz z infrastrukturą towarzyszącą w części ulic Piłsudskiego, Matejki, Krakowskiej oraz </w:t>
            </w:r>
            <w:proofErr w:type="spellStart"/>
            <w:r>
              <w:rPr>
                <w:color w:val="000000"/>
                <w:sz w:val="14"/>
              </w:rPr>
              <w:t>pl.Sobieskiego</w:t>
            </w:r>
            <w:proofErr w:type="spellEnd"/>
            <w:r>
              <w:rPr>
                <w:color w:val="000000"/>
                <w:sz w:val="14"/>
              </w:rPr>
              <w:t xml:space="preserve"> </w:t>
            </w:r>
            <w:r>
              <w:rPr>
                <w:color w:val="000000"/>
                <w:sz w:val="14"/>
              </w:rPr>
              <w:cr/>
              <w:t>w Bytomiu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29 999 993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600 60016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Przebudowa ul. Cyryla i Metodego – etap I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7 902 394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600 60016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Budowa drogi na ulicy </w:t>
            </w:r>
            <w:r>
              <w:rPr>
                <w:color w:val="000000"/>
                <w:sz w:val="14"/>
              </w:rPr>
              <w:t>Wiejskiej – etap I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6 930 684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600 60017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dróg i odwodnienia na części działki o nr geod. 1809/18 w Bytomiu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4 583 461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801 80104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Adaptacja budynku przy ul. Jana Smolenia 20 w Bytomiu na potrzeby przedszkola miejskiego oraz oddziału żłobkowego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3 995 000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801 80104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efektywności energetycznej Przedszkola Miejskiego nr 9 przy ul. Obywatelskiej 6 w Bytomiu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1 675 594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900 90001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Budowa i przebudowa kanalizacji deszczowej w ul. </w:t>
            </w:r>
            <w:proofErr w:type="spellStart"/>
            <w:r>
              <w:rPr>
                <w:color w:val="000000"/>
                <w:sz w:val="14"/>
              </w:rPr>
              <w:t>Nickla</w:t>
            </w:r>
            <w:proofErr w:type="spellEnd"/>
            <w:r>
              <w:rPr>
                <w:color w:val="000000"/>
                <w:sz w:val="14"/>
              </w:rPr>
              <w:t xml:space="preserve"> i Relaksowej (</w:t>
            </w:r>
            <w:proofErr w:type="spellStart"/>
            <w:r>
              <w:rPr>
                <w:color w:val="000000"/>
                <w:sz w:val="14"/>
              </w:rPr>
              <w:t>Frenzla</w:t>
            </w:r>
            <w:proofErr w:type="spellEnd"/>
            <w:r>
              <w:rPr>
                <w:color w:val="000000"/>
                <w:sz w:val="14"/>
              </w:rPr>
              <w:t>)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2 559 905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900 90015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Poprawa </w:t>
            </w:r>
            <w:r>
              <w:rPr>
                <w:color w:val="000000"/>
                <w:sz w:val="14"/>
              </w:rPr>
              <w:t>efektywności energetycznej w Gminie Bytom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57 414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926 92695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Remont i adaptacja obiektów przy ul. </w:t>
            </w:r>
            <w:proofErr w:type="spellStart"/>
            <w:r>
              <w:rPr>
                <w:color w:val="000000"/>
                <w:sz w:val="14"/>
              </w:rPr>
              <w:t>Worpie</w:t>
            </w:r>
            <w:proofErr w:type="spellEnd"/>
            <w:r>
              <w:rPr>
                <w:color w:val="000000"/>
                <w:sz w:val="14"/>
              </w:rPr>
              <w:t xml:space="preserve"> 18 i ul. </w:t>
            </w:r>
            <w:proofErr w:type="spellStart"/>
            <w:r>
              <w:rPr>
                <w:color w:val="000000"/>
                <w:sz w:val="14"/>
              </w:rPr>
              <w:t>Stolarzowickiej</w:t>
            </w:r>
            <w:proofErr w:type="spellEnd"/>
            <w:r>
              <w:rPr>
                <w:color w:val="000000"/>
                <w:sz w:val="14"/>
              </w:rPr>
              <w:t xml:space="preserve"> 19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1 898 464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460DF6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na zadania realizowane ze środków otrzymanych z Rządowego Programu Odbudowy Zabytków, w tym: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2 644 200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§ 6570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Dotacja celowa na finansowanie zadań inwestycyjnych obiektów zabytkowych jednostkom niezaliczanym do sektora finansów publicznych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1 660 800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921 92120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Renowacja zabytkowego kościoła Św. Wojciecha w Bytomiu, pl. Klasztorny 1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1 660 800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§ 6050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</w:t>
            </w:r>
            <w:r>
              <w:rPr>
                <w:b/>
                <w:color w:val="000000"/>
                <w:sz w:val="14"/>
              </w:rPr>
              <w:t xml:space="preserve"> inwestycyjne jednostek budżetowych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983 400</w:t>
            </w:r>
          </w:p>
        </w:tc>
      </w:tr>
      <w:tr w:rsidR="00460DF6" w:rsidTr="009E42AD">
        <w:trPr>
          <w:trHeight w:val="148"/>
        </w:trPr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801 80101</w:t>
            </w:r>
          </w:p>
        </w:tc>
        <w:tc>
          <w:tcPr>
            <w:tcW w:w="1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Czyszczenie, naprawa i </w:t>
            </w:r>
            <w:proofErr w:type="spellStart"/>
            <w:r>
              <w:rPr>
                <w:color w:val="000000"/>
                <w:sz w:val="14"/>
              </w:rPr>
              <w:t>hydrofobizacja</w:t>
            </w:r>
            <w:proofErr w:type="spellEnd"/>
            <w:r>
              <w:rPr>
                <w:color w:val="000000"/>
                <w:sz w:val="14"/>
              </w:rPr>
              <w:t xml:space="preserve"> ścian i mansard budynku Szkoły Podstawowej nr 6 przy ul. Królowej Jadwigi 2 w Bytomiu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983 400</w:t>
            </w:r>
          </w:p>
        </w:tc>
      </w:tr>
    </w:tbl>
    <w:p w:rsidR="00460DF6" w:rsidRDefault="00460DF6"/>
    <w:p w:rsidR="00460DF6" w:rsidRDefault="00460DF6">
      <w:pPr>
        <w:sectPr w:rsidR="00460DF6">
          <w:footerReference w:type="default" r:id="rId10"/>
          <w:endnotePr>
            <w:numFmt w:val="decimal"/>
          </w:endnotePr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7"/>
        <w:gridCol w:w="1138"/>
        <w:gridCol w:w="10328"/>
        <w:gridCol w:w="1544"/>
        <w:gridCol w:w="1217"/>
      </w:tblGrid>
      <w:tr w:rsidR="00460DF6" w:rsidTr="009E42AD">
        <w:trPr>
          <w:trHeight w:val="150"/>
        </w:trPr>
        <w:tc>
          <w:tcPr>
            <w:tcW w:w="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03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nr 5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50"/>
        </w:trPr>
        <w:tc>
          <w:tcPr>
            <w:tcW w:w="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03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 uchwały nr XV/125/25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50"/>
        </w:trPr>
        <w:tc>
          <w:tcPr>
            <w:tcW w:w="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03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 Bytomiu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50"/>
        </w:trPr>
        <w:tc>
          <w:tcPr>
            <w:tcW w:w="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03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 dnia 24 marca 2025 r.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50"/>
        </w:trPr>
        <w:tc>
          <w:tcPr>
            <w:tcW w:w="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03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stanowiący jednocześnie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50"/>
        </w:trPr>
        <w:tc>
          <w:tcPr>
            <w:tcW w:w="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03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</w:t>
            </w:r>
            <w:r>
              <w:rPr>
                <w:color w:val="000000"/>
                <w:sz w:val="14"/>
              </w:rPr>
              <w:t xml:space="preserve"> nr 12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50"/>
        </w:trPr>
        <w:tc>
          <w:tcPr>
            <w:tcW w:w="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03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 uchwały nr XII/101/24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50"/>
        </w:trPr>
        <w:tc>
          <w:tcPr>
            <w:tcW w:w="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03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 Bytomiu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50"/>
        </w:trPr>
        <w:tc>
          <w:tcPr>
            <w:tcW w:w="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03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 dnia 16 grudnia 2024 r.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50"/>
        </w:trPr>
        <w:tc>
          <w:tcPr>
            <w:tcW w:w="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03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66"/>
        </w:trPr>
        <w:tc>
          <w:tcPr>
            <w:tcW w:w="15014" w:type="dxa"/>
            <w:gridSpan w:val="5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PLAN PRZYCHODÓW I DOCHODÓW ZE ŚRODKÓW FUNDUSZU POMOCY I WYDATKÓW NIMI FINANSOWANYCH NA REALIZACJĘ ZADAŃ OKREŚLONYCH  W USTAWIE O POMOCY OBYWATELOM </w:t>
            </w:r>
            <w:r>
              <w:rPr>
                <w:b/>
                <w:color w:val="000000"/>
                <w:sz w:val="14"/>
              </w:rPr>
              <w:t>UKRAINY W ZWIĄZKU Z KONFLIKTEM ZBROJNYM NA TERYTORIUM TEGO PAŃSTWA W 2025 ROKU</w:t>
            </w:r>
          </w:p>
        </w:tc>
      </w:tr>
      <w:tr w:rsidR="00460DF6" w:rsidTr="009E42AD">
        <w:trPr>
          <w:trHeight w:val="200"/>
        </w:trPr>
        <w:tc>
          <w:tcPr>
            <w:tcW w:w="15014" w:type="dxa"/>
            <w:gridSpan w:val="5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b/>
                <w:color w:val="000000"/>
                <w:sz w:val="14"/>
              </w:rPr>
            </w:pPr>
          </w:p>
        </w:tc>
      </w:tr>
      <w:tr w:rsidR="00460DF6" w:rsidTr="009E42AD">
        <w:trPr>
          <w:trHeight w:val="116"/>
        </w:trPr>
        <w:tc>
          <w:tcPr>
            <w:tcW w:w="787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03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 złotych</w:t>
            </w:r>
          </w:p>
        </w:tc>
      </w:tr>
      <w:tr w:rsidR="00460DF6" w:rsidTr="009E42AD">
        <w:trPr>
          <w:trHeight w:val="274"/>
        </w:trPr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Dział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Rozdział</w:t>
            </w:r>
          </w:p>
        </w:tc>
        <w:tc>
          <w:tcPr>
            <w:tcW w:w="1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Wyszczególnienie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Kwota </w:t>
            </w:r>
          </w:p>
        </w:tc>
      </w:tr>
      <w:tr w:rsidR="00460DF6" w:rsidTr="009E42AD">
        <w:trPr>
          <w:trHeight w:val="448"/>
        </w:trPr>
        <w:tc>
          <w:tcPr>
            <w:tcW w:w="137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Przychody jednostek samorządu terytorialnego z niewykorzystanych środków pieniężnych pozostałych na rachunku bieżącym budżetu miasta, </w:t>
            </w:r>
            <w:r>
              <w:rPr>
                <w:b/>
                <w:color w:val="000000"/>
                <w:sz w:val="14"/>
              </w:rPr>
              <w:cr/>
              <w:t xml:space="preserve"> wynikających z rozliczenia dochodów i wydatków nimi finansowanych związanych ze szczególnymi zasadami wykonywania budżet</w:t>
            </w:r>
            <w:r>
              <w:rPr>
                <w:b/>
                <w:color w:val="000000"/>
                <w:sz w:val="14"/>
              </w:rPr>
              <w:t xml:space="preserve">u określonymi </w:t>
            </w:r>
            <w:r>
              <w:rPr>
                <w:b/>
                <w:color w:val="000000"/>
                <w:sz w:val="14"/>
              </w:rPr>
              <w:cr/>
              <w:t>w odrębnych ustawach (§ 905):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330 945</w:t>
            </w:r>
          </w:p>
        </w:tc>
      </w:tr>
      <w:tr w:rsidR="00460DF6" w:rsidTr="009E42AD">
        <w:trPr>
          <w:trHeight w:val="332"/>
        </w:trPr>
        <w:tc>
          <w:tcPr>
            <w:tcW w:w="137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Niewykorzystane środki pieniężne na rachunku bieżącym budżetu pochodzące z Funduszu Pomocy z przeznaczeniem na realizację zadań dotyczących </w:t>
            </w:r>
            <w:r>
              <w:rPr>
                <w:color w:val="000000"/>
                <w:sz w:val="14"/>
              </w:rPr>
              <w:cr/>
              <w:t>zabezpieczenia pobytu na terenie miasta ludności uchodźczej z</w:t>
            </w:r>
            <w:r>
              <w:rPr>
                <w:color w:val="000000"/>
                <w:sz w:val="14"/>
              </w:rPr>
              <w:t xml:space="preserve"> terytorium Ukrainy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330 945</w:t>
            </w:r>
          </w:p>
        </w:tc>
      </w:tr>
      <w:tr w:rsidR="00460DF6" w:rsidTr="009E42AD">
        <w:trPr>
          <w:trHeight w:val="166"/>
        </w:trPr>
        <w:tc>
          <w:tcPr>
            <w:tcW w:w="137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Dochody ze środków Funduszu Pomocy (§ 2100):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6 225 888</w:t>
            </w:r>
          </w:p>
        </w:tc>
      </w:tr>
      <w:tr w:rsidR="00460DF6" w:rsidTr="009E42AD">
        <w:trPr>
          <w:trHeight w:val="158"/>
        </w:trPr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75095</w:t>
            </w:r>
          </w:p>
        </w:tc>
        <w:tc>
          <w:tcPr>
            <w:tcW w:w="1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Administracja publiczna, Pozostała działalność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1 296</w:t>
            </w:r>
          </w:p>
        </w:tc>
      </w:tr>
      <w:tr w:rsidR="00460DF6" w:rsidTr="009E42AD"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754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75421</w:t>
            </w:r>
          </w:p>
        </w:tc>
        <w:tc>
          <w:tcPr>
            <w:tcW w:w="1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Bezpieczeństwo publiczne i ochrona przeciwpożarowa, Zarządzanie kryzysowe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58"/>
        </w:trPr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758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75814</w:t>
            </w:r>
          </w:p>
        </w:tc>
        <w:tc>
          <w:tcPr>
            <w:tcW w:w="1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Różne </w:t>
            </w:r>
            <w:r>
              <w:rPr>
                <w:color w:val="000000"/>
                <w:sz w:val="14"/>
              </w:rPr>
              <w:t>rozliczenia, Różne rozliczenia finansowe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5 953 958</w:t>
            </w:r>
          </w:p>
        </w:tc>
      </w:tr>
      <w:tr w:rsidR="00460DF6" w:rsidTr="009E42AD">
        <w:trPr>
          <w:trHeight w:val="158"/>
        </w:trPr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85295</w:t>
            </w:r>
          </w:p>
        </w:tc>
        <w:tc>
          <w:tcPr>
            <w:tcW w:w="1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Pomoc społeczna, Pozostała działalność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24 914</w:t>
            </w:r>
          </w:p>
        </w:tc>
      </w:tr>
      <w:tr w:rsidR="00460DF6" w:rsidTr="009E42AD">
        <w:trPr>
          <w:trHeight w:val="158"/>
        </w:trPr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85395</w:t>
            </w:r>
          </w:p>
        </w:tc>
        <w:tc>
          <w:tcPr>
            <w:tcW w:w="1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Pozostałe zadania w zakresie polityki społecznej, Pozostała działalność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15 996</w:t>
            </w:r>
          </w:p>
        </w:tc>
      </w:tr>
      <w:tr w:rsidR="00460DF6" w:rsidTr="009E42AD"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85495</w:t>
            </w:r>
          </w:p>
        </w:tc>
        <w:tc>
          <w:tcPr>
            <w:tcW w:w="1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Edukacyjna opieka wychowawcza, Pozostała </w:t>
            </w:r>
            <w:r>
              <w:rPr>
                <w:color w:val="000000"/>
                <w:sz w:val="14"/>
              </w:rPr>
              <w:t>działalność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66"/>
        </w:trPr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85595</w:t>
            </w:r>
          </w:p>
        </w:tc>
        <w:tc>
          <w:tcPr>
            <w:tcW w:w="1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Rodzina, Pozostała działalność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229 724</w:t>
            </w:r>
          </w:p>
        </w:tc>
      </w:tr>
      <w:tr w:rsidR="00460DF6" w:rsidTr="009E42AD">
        <w:trPr>
          <w:trHeight w:val="166"/>
        </w:trPr>
        <w:tc>
          <w:tcPr>
            <w:tcW w:w="137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na realizację zadań określonych w ustawie o pomocy obywatelom Ukrainy w związku z konfliktem zbrojnym na terytorium tego państwa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6 525 210</w:t>
            </w:r>
          </w:p>
        </w:tc>
      </w:tr>
      <w:tr w:rsidR="00460DF6" w:rsidTr="009E42AD">
        <w:trPr>
          <w:trHeight w:val="158"/>
        </w:trPr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75095</w:t>
            </w:r>
          </w:p>
        </w:tc>
        <w:tc>
          <w:tcPr>
            <w:tcW w:w="1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4 – Uznanie pobytu za legalny</w:t>
            </w:r>
            <w:r>
              <w:rPr>
                <w:color w:val="000000"/>
                <w:sz w:val="14"/>
              </w:rPr>
              <w:t xml:space="preserve"> na podstawie wniosku; nadanie numeru PESEL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1 296</w:t>
            </w:r>
          </w:p>
        </w:tc>
      </w:tr>
      <w:tr w:rsidR="00460DF6" w:rsidTr="009E42AD">
        <w:tc>
          <w:tcPr>
            <w:tcW w:w="7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5 – Nieodpłatne wykonanie fotografii do wniosku o nadanie numeru PESEL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c>
          <w:tcPr>
            <w:tcW w:w="7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9 – Utworzenie i potwierdzenie profilu zaufanego dla osób wnioskujących o nadanie numeru PESEL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c>
          <w:tcPr>
            <w:tcW w:w="7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754</w:t>
            </w:r>
          </w:p>
        </w:tc>
        <w:tc>
          <w:tcPr>
            <w:tcW w:w="11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75421</w:t>
            </w:r>
          </w:p>
        </w:tc>
        <w:tc>
          <w:tcPr>
            <w:tcW w:w="1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12 – </w:t>
            </w:r>
            <w:r>
              <w:rPr>
                <w:color w:val="000000"/>
                <w:sz w:val="14"/>
              </w:rPr>
              <w:t>Pomoc o charakterze socjalnym udzielana obywatelom Ukrainy przez organy administracji publicznej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58"/>
        </w:trPr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Razem</w:t>
            </w:r>
          </w:p>
        </w:tc>
        <w:tc>
          <w:tcPr>
            <w:tcW w:w="1187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50 – Dodatkowe zadania oświatowe związane z kształceniem, wychowaniem i opieką nad dziećmi i uczniami będącymi obywatelami Ukrainy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6 150 280</w:t>
            </w:r>
          </w:p>
        </w:tc>
      </w:tr>
      <w:tr w:rsidR="00460DF6" w:rsidTr="009E42AD"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85295</w:t>
            </w:r>
          </w:p>
        </w:tc>
        <w:tc>
          <w:tcPr>
            <w:tcW w:w="1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13 – Świadczenie pieniężne z tytułu zapewnienia zakwaterowania i wyżywienia obywatelom Ukrainy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58"/>
        </w:trPr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85295</w:t>
            </w:r>
          </w:p>
        </w:tc>
        <w:tc>
          <w:tcPr>
            <w:tcW w:w="1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29 – Świadczenia z pomocy społecznej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19 886</w:t>
            </w:r>
          </w:p>
        </w:tc>
      </w:tr>
      <w:tr w:rsidR="00460DF6" w:rsidTr="009E42AD">
        <w:tc>
          <w:tcPr>
            <w:tcW w:w="78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jc w:val="center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31 – Wypłata jednorazowego świadczenia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58"/>
        </w:trPr>
        <w:tc>
          <w:tcPr>
            <w:tcW w:w="7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jc w:val="center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  <w:tc>
          <w:tcPr>
            <w:tcW w:w="1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29 w zw. z art. 17 ustawy o </w:t>
            </w:r>
            <w:r>
              <w:rPr>
                <w:color w:val="000000"/>
                <w:sz w:val="14"/>
              </w:rPr>
              <w:t>pomocy społecznej – składki na ubezpieczenie zdrowotne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5 028</w:t>
            </w:r>
          </w:p>
        </w:tc>
      </w:tr>
      <w:tr w:rsidR="00460DF6" w:rsidTr="009E42AD">
        <w:trPr>
          <w:trHeight w:val="158"/>
        </w:trPr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85395</w:t>
            </w:r>
          </w:p>
        </w:tc>
        <w:tc>
          <w:tcPr>
            <w:tcW w:w="1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26a – Wydawanie orzeczeń, legitymacji oraz kart parkingowych osobom wskazanym przez Powiatowy Zespół ds. Orzekania o Niepełnosprawności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15 996</w:t>
            </w:r>
          </w:p>
        </w:tc>
      </w:tr>
      <w:tr w:rsidR="00460DF6" w:rsidTr="009E42AD">
        <w:trPr>
          <w:trHeight w:val="158"/>
        </w:trPr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85406</w:t>
            </w:r>
          </w:p>
        </w:tc>
        <w:tc>
          <w:tcPr>
            <w:tcW w:w="1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50 – Dodatkowe </w:t>
            </w:r>
            <w:r>
              <w:rPr>
                <w:color w:val="000000"/>
                <w:sz w:val="14"/>
              </w:rPr>
              <w:t>zadania oświatowe związane z kształceniem, wychowaniem i opieką nad dziećmi i uczniami będącymi obywatelami Ukrainy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103 000</w:t>
            </w:r>
          </w:p>
        </w:tc>
      </w:tr>
      <w:tr w:rsidR="00460DF6" w:rsidTr="009E42AD">
        <w:tc>
          <w:tcPr>
            <w:tcW w:w="7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85495</w:t>
            </w:r>
          </w:p>
        </w:tc>
        <w:tc>
          <w:tcPr>
            <w:tcW w:w="1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53 – Wypłata stypendiów i zasiłków szkolnych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460DF6">
            <w:pPr>
              <w:rPr>
                <w:color w:val="000000"/>
                <w:sz w:val="14"/>
              </w:rPr>
            </w:pPr>
          </w:p>
        </w:tc>
      </w:tr>
      <w:tr w:rsidR="00460DF6" w:rsidTr="009E42AD">
        <w:trPr>
          <w:trHeight w:val="158"/>
        </w:trPr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85595</w:t>
            </w:r>
          </w:p>
        </w:tc>
        <w:tc>
          <w:tcPr>
            <w:tcW w:w="1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26 – Wypłata świadczeń rodzinnych, świadczeń </w:t>
            </w:r>
            <w:r>
              <w:rPr>
                <w:color w:val="000000"/>
                <w:sz w:val="14"/>
              </w:rPr>
              <w:t>rodzicielskich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185 567</w:t>
            </w:r>
          </w:p>
        </w:tc>
      </w:tr>
      <w:tr w:rsidR="00460DF6" w:rsidTr="009E42AD">
        <w:trPr>
          <w:trHeight w:val="166"/>
        </w:trPr>
        <w:tc>
          <w:tcPr>
            <w:tcW w:w="7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460DF6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27 – Zapewnienie pieczy zastępczej pozbawionym opieki i wychowania rodziców dzieciom będącym obywatelami Ukrainy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44 157</w:t>
            </w:r>
          </w:p>
        </w:tc>
      </w:tr>
      <w:tr w:rsidR="00460DF6" w:rsidTr="009E42AD">
        <w:trPr>
          <w:trHeight w:val="466"/>
        </w:trPr>
        <w:tc>
          <w:tcPr>
            <w:tcW w:w="137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poniesione z tytułu zwrotu do budżetu Wojewody Śląskiego niewykorzystanych w 2024 roku środków </w:t>
            </w:r>
            <w:r>
              <w:rPr>
                <w:b/>
                <w:color w:val="000000"/>
                <w:sz w:val="14"/>
              </w:rPr>
              <w:t>finansowych z Funduszu Pomocy, przeznaczonych na wsparcie jednostek samorządu terytorialnego w realizacji zadań dotyczących zabezpieczenia pobytu na terenie miasta ludności uchodźczej z terytorium Ukrainy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460DF6" w:rsidRDefault="009E42AD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31 623</w:t>
            </w:r>
          </w:p>
        </w:tc>
      </w:tr>
    </w:tbl>
    <w:p w:rsidR="00460DF6" w:rsidRDefault="00460DF6">
      <w:pPr>
        <w:sectPr w:rsidR="00460DF6">
          <w:footerReference w:type="default" r:id="rId11"/>
          <w:endnotePr>
            <w:numFmt w:val="decimal"/>
          </w:endnotePr>
          <w:pgSz w:w="16838" w:h="11906" w:orient="landscape"/>
          <w:pgMar w:top="1417" w:right="1020" w:bottom="850" w:left="1020" w:header="708" w:footer="708" w:gutter="0"/>
          <w:cols w:space="708"/>
          <w:docGrid w:linePitch="360"/>
        </w:sectPr>
      </w:pPr>
    </w:p>
    <w:p w:rsidR="00460DF6" w:rsidRDefault="00460DF6">
      <w:pPr>
        <w:rPr>
          <w:rFonts w:eastAsia="Times New Roman" w:cs="Times New Roman"/>
          <w:szCs w:val="20"/>
        </w:rPr>
      </w:pPr>
    </w:p>
    <w:p w:rsidR="00460DF6" w:rsidRDefault="009E42AD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2025 rok po stronie zaplanowanych przychodów, dochodów i wydatków budżetowych.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 xml:space="preserve">Po stronie przychodów </w:t>
      </w:r>
      <w:r>
        <w:rPr>
          <w:rFonts w:eastAsia="Times New Roman" w:cs="Times New Roman"/>
          <w:color w:val="000000"/>
          <w:szCs w:val="20"/>
          <w:u w:color="000000"/>
        </w:rPr>
        <w:t xml:space="preserve">zwiększa się plan łącznie o kwotę 5 715 970 zł, w tym: 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o kwotę 4 179 996 zł z tytułu niewykorzystanych w latach 2023-2024 środków pieniężnych wynikających z rozliczenia dochodów i wydatków nimi finansowanych na zasadach określonych w odrębnych ustawach,</w:t>
      </w:r>
      <w:r>
        <w:rPr>
          <w:rFonts w:eastAsia="Times New Roman" w:cs="Times New Roman"/>
          <w:color w:val="000000"/>
          <w:szCs w:val="20"/>
          <w:u w:color="000000"/>
        </w:rPr>
        <w:t xml:space="preserve"> w tym: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środków Funduszu Pomocy o 330 945 zł przeznaczonych na finansowanie zadań wyszczególnionych w ustawie o pomocy obywatelom Ukrainy w związku z konfliktem zbrojnym na terytorium tego państwa,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opłat za zezwolenia na sprzedaż napojów alkoholowych o 654</w:t>
      </w:r>
      <w:r>
        <w:rPr>
          <w:rFonts w:eastAsia="Times New Roman" w:cs="Times New Roman"/>
          <w:color w:val="000000"/>
          <w:szCs w:val="20"/>
          <w:u w:color="000000"/>
        </w:rPr>
        <w:t> 350 zł i opłaty za zezwolenie na sprzedaż napojów alkoholowych w obrocie hurtowym o 1 636 047 zł, przeznaczonych na realizację zadań wynikających z Gminnego Programu Profilaktyki i Rozwiązywania Problemów Alkoholowych oraz Przeciwdziałania Narkomanii w By</w:t>
      </w:r>
      <w:r>
        <w:rPr>
          <w:rFonts w:eastAsia="Times New Roman" w:cs="Times New Roman"/>
          <w:color w:val="000000"/>
          <w:szCs w:val="20"/>
          <w:u w:color="000000"/>
        </w:rPr>
        <w:t>tomiu,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opłat za gospodarowanie odpadami komunalnymi i kosztów funkcjonowania systemu gospodarowania odpadami komunalnymi o 1 558 654 zł,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o kwotę 1 085 509 zł wynikającą z rozliczenia środków otrzymanych w zeszłym roku z Funduszy Europejskich dla Śląskieg</w:t>
      </w:r>
      <w:r>
        <w:rPr>
          <w:rFonts w:eastAsia="Times New Roman" w:cs="Times New Roman"/>
          <w:color w:val="000000"/>
          <w:szCs w:val="20"/>
          <w:u w:color="000000"/>
        </w:rPr>
        <w:t>o (634 602 zł), budżetu państwa (74 660 zł) i Fundacji Rozwoju Systemu Edukacji w ramach programu Erasmus+ (376 247 zł) na realizację projektów pn.: „Razem do celu” (620 811 zł), „Centrum Wsparcia Rodziny – CWR I” (88 451 zł), „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EKOsprawni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– przyszłość zacz</w:t>
      </w:r>
      <w:r>
        <w:rPr>
          <w:rFonts w:eastAsia="Times New Roman" w:cs="Times New Roman"/>
          <w:color w:val="000000"/>
          <w:szCs w:val="20"/>
          <w:u w:color="000000"/>
        </w:rPr>
        <w:t>yna się w nas” (190 855 zł), „Edukacja szkolna w Akcji 1 – mobilność uczniów i kadry w edukacji szkolnej” (13 188 zł), „Staże zawodowe w zagranicznych przedsiębiorstwach dla uczniów ZST” (172 204 zł),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o kwotę 450 465 zł z tytułu wolnych środków uzyskanyc</w:t>
      </w:r>
      <w:r>
        <w:rPr>
          <w:rFonts w:eastAsia="Times New Roman" w:cs="Times New Roman"/>
          <w:color w:val="000000"/>
          <w:szCs w:val="20"/>
          <w:u w:color="000000"/>
        </w:rPr>
        <w:t>h za rok ubiegły, stanowiących część nadwyżki na rachunku bieżącym budżetu miasta, zgodnie z danymi wynikającymi z obliczenia wyniku finansowego miasta za 2024 rok.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 xml:space="preserve">Po stronie dochodów 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700 zwiększa o kwotę 4 951 </w:t>
      </w:r>
      <w:r>
        <w:rPr>
          <w:rFonts w:eastAsia="Times New Roman" w:cs="Times New Roman"/>
          <w:color w:val="000000"/>
          <w:szCs w:val="20"/>
          <w:u w:color="000000"/>
        </w:rPr>
        <w:t>000 zł plan w Bytomskich Mieszkaniach w związku z podwyżką stawek czynszu najmu za lokale mieszkalne i najem socjalny lokalu, w tym z tytułu wpływów z czynszów za lokale mieszkalne o 3 339 580 zł oraz bezumownego korzystania z lokali o 1 611 420 zł,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756: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o kwotę 515 522 zł plan z tytułu wpływów z podatku od nieruchomości od osób prawnych w związku z przewidywaną niższą niż pierwotnie założono realizacją dochodów w tym źródle w roku bieżącym, na podstawie analizy wykonania za 2</w:t>
      </w:r>
      <w:r>
        <w:rPr>
          <w:rFonts w:eastAsia="Times New Roman" w:cs="Times New Roman"/>
          <w:color w:val="000000"/>
          <w:szCs w:val="20"/>
          <w:u w:color="000000"/>
        </w:rPr>
        <w:t>024 rok,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zwiększa się o kwotę 3 578 zł plan w Wydziale Inżynierii Środowiska w związku z otrzymaniem z Urzędu Komunikacji Elektronicznej części opłaty za pozwolenie radiowe </w:t>
      </w:r>
      <w:r>
        <w:rPr>
          <w:rFonts w:eastAsia="Times New Roman" w:cs="Times New Roman"/>
          <w:color w:val="000000"/>
          <w:szCs w:val="20"/>
          <w:u w:color="000000"/>
        </w:rPr>
        <w:lastRenderedPageBreak/>
        <w:t>dotyczące stacji bazowej położonej na terenie miasta, zgodnie ze zmianą ustawy Praw</w:t>
      </w:r>
      <w:r>
        <w:rPr>
          <w:rFonts w:eastAsia="Times New Roman" w:cs="Times New Roman"/>
          <w:color w:val="000000"/>
          <w:szCs w:val="20"/>
          <w:u w:color="000000"/>
        </w:rPr>
        <w:t>o komunikacji elektronicznej,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758 zwiększa się plan o kwotę 3 461 124 zł w związku z pismem Ministra Finansów przyznającym miastu środki z rezerwy budżetu państwa na uzupełnienie dochodów miast na prawach powiatu, z uwagi na uwzględnienie wyższe</w:t>
      </w:r>
      <w:r>
        <w:rPr>
          <w:rFonts w:eastAsia="Times New Roman" w:cs="Times New Roman"/>
          <w:color w:val="000000"/>
          <w:szCs w:val="20"/>
          <w:u w:color="000000"/>
        </w:rPr>
        <w:t>go poziomu wzrostu średnich wynagrodzeń nauczycieli niż pierwotnie przyjęto do ustalenia potrzeb oświatowych dla miasta na 2025 rok,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852 zmniejsza się łącznie o kwotę 616 477 zł plan środków z Funduszy Europejskich dla Śląskiego (551 585 zł) i z</w:t>
      </w:r>
      <w:r>
        <w:rPr>
          <w:rFonts w:eastAsia="Times New Roman" w:cs="Times New Roman"/>
          <w:color w:val="000000"/>
          <w:szCs w:val="20"/>
          <w:u w:color="000000"/>
        </w:rPr>
        <w:t xml:space="preserve"> budżetu państwa (64 892 zł) uzyskanych na realizację projektu społecznego pn. „Razem do celu”, w celu dostosowania planu do właściwego podziału w zakresie przychodów i dochodów budżetowych,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900 zwiększa się o kwotę 24 543 zł plan środków pozysk</w:t>
      </w:r>
      <w:r>
        <w:rPr>
          <w:rFonts w:eastAsia="Times New Roman" w:cs="Times New Roman"/>
          <w:color w:val="000000"/>
          <w:szCs w:val="20"/>
          <w:u w:color="000000"/>
        </w:rPr>
        <w:t>anych z Europejskiej Agencji Wykonawczej ds. Klimatu, Infrastruktury i Środowiska z przeznaczeniem na realizację programu LIFE „Śląskie. Przywracamy błękit”, w związku z przesunięciem do roku bieżącego środków niewykorzystanych w 2024 roku,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926 </w:t>
      </w:r>
      <w:r>
        <w:rPr>
          <w:rFonts w:eastAsia="Times New Roman" w:cs="Times New Roman"/>
          <w:color w:val="000000"/>
          <w:szCs w:val="20"/>
          <w:u w:color="000000"/>
        </w:rPr>
        <w:t>zwiększa się plan o 1 zł w celu dostosowania jego wysokości do montażu finansowego, wynikającego z udzielonej promesy dofinansowania z Rządowego Funduszu Polski Ład: Programu Inwestycji Strategicznych na realizację przedsięwzięcia pn. „Remont i adaptacja o</w:t>
      </w:r>
      <w:r>
        <w:rPr>
          <w:rFonts w:eastAsia="Times New Roman" w:cs="Times New Roman"/>
          <w:color w:val="000000"/>
          <w:szCs w:val="20"/>
          <w:u w:color="000000"/>
        </w:rPr>
        <w:t xml:space="preserve">biektów przy ul.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Worpie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18 i 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Stolarzowickiej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19”,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750 zwiększa się o kwotę 3 600 zł plan w Domu Dziecka nr 1 z tytułu darowizny pieniężnej, w związku ze złożoną przez osobę fizyczną deklaracją comiesięcznych wpł</w:t>
      </w:r>
      <w:r>
        <w:rPr>
          <w:rFonts w:eastAsia="Times New Roman" w:cs="Times New Roman"/>
          <w:color w:val="000000"/>
          <w:szCs w:val="20"/>
          <w:u w:color="000000"/>
        </w:rPr>
        <w:t>at na rzecz placówki,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754 zwiększa się o kwotę 8 325 zł plan w Komendzie Miejskiej Państwowej Straży Pożarnej z tytułu rozliczenia kosztów dostawy energii elektrycznej za 2024 rok,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756 zwiększa się o kwotę 243 303 zł plan w Wydziale P</w:t>
      </w:r>
      <w:r>
        <w:rPr>
          <w:rFonts w:eastAsia="Times New Roman" w:cs="Times New Roman"/>
          <w:color w:val="000000"/>
          <w:szCs w:val="20"/>
          <w:u w:color="000000"/>
        </w:rPr>
        <w:t>olityki Społecznej z tytułu środków przyznanych przez Państwowy Fundusz Rehabilitacji Osób Niepełnosprawnych na realizację zadań z zakresu rehabilitacji zawodowej i społecznej osób niepełnosprawnych,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801, w ramach środków z Fundacji Rozwoju Syst</w:t>
      </w:r>
      <w:r>
        <w:rPr>
          <w:rFonts w:eastAsia="Times New Roman" w:cs="Times New Roman"/>
          <w:color w:val="000000"/>
          <w:szCs w:val="20"/>
          <w:u w:color="000000"/>
        </w:rPr>
        <w:t>emu Edukacji programu Erasmus+: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plan łącznie o kwotę 292 162 zł w celu dostosowania do właściwego podziału w zakresie przychodów i dochodów budżetowych dotyczących zadania pn. „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EKOsprawni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– przyszłość zaczyna się w nas” (122 635 zł) oraz </w:t>
      </w:r>
      <w:r>
        <w:rPr>
          <w:rFonts w:eastAsia="Times New Roman" w:cs="Times New Roman"/>
          <w:color w:val="000000"/>
          <w:szCs w:val="20"/>
          <w:u w:color="000000"/>
        </w:rPr>
        <w:t>pn. „Staże zawodowe w zagranicznych przedsiębiorstwach dla uczniów ZST” (169 527 zł),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o kwotę 13 167 zł, w związku z przesunięciem do roku bieżącego środków niewykorzystanych w 2024 roku na realizację programu pn. „Edukacja szkolna w Akcj</w:t>
      </w:r>
      <w:r>
        <w:rPr>
          <w:rFonts w:eastAsia="Times New Roman" w:cs="Times New Roman"/>
          <w:color w:val="000000"/>
          <w:szCs w:val="20"/>
          <w:u w:color="000000"/>
        </w:rPr>
        <w:t>i 1 – mobilność uczniów i kadry w edukacji szkolnej”,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852 zwiększa się plan łącznie o kwotę 22 170 zł, z tego: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o 19 083 zł w Domu Pomocy Społecznej „Wędrowiec” z tytułu rozliczeń i zwrotów z lat ubiegłych dotyczących składek ZUS, usług telekomun</w:t>
      </w:r>
      <w:r>
        <w:rPr>
          <w:rFonts w:eastAsia="Times New Roman" w:cs="Times New Roman"/>
          <w:color w:val="000000"/>
          <w:szCs w:val="20"/>
          <w:u w:color="000000"/>
        </w:rPr>
        <w:t>ikacyjnych oraz wynagrodzeń osób zatrudnionych w ramach robót publicznych,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3 087 zł w Miejskim Ośrodku Pomocy Rodzinie w związku z odszkodowaniem wypłaconym przez ubezpieczyciela majątku z tytułu szkody powstałej w mieszkaniu treningowym.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dzia</w:t>
      </w:r>
      <w:r>
        <w:rPr>
          <w:rFonts w:eastAsia="Times New Roman" w:cs="Times New Roman"/>
          <w:color w:val="000000"/>
          <w:szCs w:val="20"/>
          <w:u w:color="000000"/>
        </w:rPr>
        <w:t>łach 756 i 758 dostosowuje się plan dochodów w zakresie udziałów w podatku dochodowym od osób fizycznych i od osób prawnych oraz subwencji ogólnej, stanowiących dochód gminy, do sposobu finansowania wynikającego z przepisów ustawy o dochodach jednostek sam</w:t>
      </w:r>
      <w:r>
        <w:rPr>
          <w:rFonts w:eastAsia="Times New Roman" w:cs="Times New Roman"/>
          <w:color w:val="000000"/>
          <w:szCs w:val="20"/>
          <w:u w:color="000000"/>
        </w:rPr>
        <w:t>orządu terytorialnego.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600 zwiększa się plan łącznie o kwotę 2 230 420 zł, w tym: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Wydziale Transportu: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60004 o kwotę 2 000 000 zł w celu uzupełnienia wydatków w zakresie części zmien</w:t>
      </w:r>
      <w:r>
        <w:rPr>
          <w:rFonts w:eastAsia="Times New Roman" w:cs="Times New Roman"/>
          <w:color w:val="000000"/>
          <w:szCs w:val="20"/>
          <w:u w:color="000000"/>
        </w:rPr>
        <w:t>nej składki rocznej miasta Bytomia jako gminy członkowskiej Górnośląsko-Zagłębiowskiej Metropolii na organizację publicznego transportu zbiorowego na terenie miasta,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60095 o kwotę 200 000 zł na dofinansowanie składki członkowskiej na rzecz Stowarz</w:t>
      </w:r>
      <w:r>
        <w:rPr>
          <w:rFonts w:eastAsia="Times New Roman" w:cs="Times New Roman"/>
          <w:color w:val="000000"/>
          <w:szCs w:val="20"/>
          <w:u w:color="000000"/>
        </w:rPr>
        <w:t>yszenia Górnośląskich Kolei Wąskotorowych,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Miejskim Zarządzie Dróg i Mostów, w rozdz. 60020 i 60021 łącznie o 30 420 zł w celu dostosowania planu wydatków w zakresie utrzymania czystości na przystankach komunikacji miejskiej i dworcu autobusowym do właśc</w:t>
      </w:r>
      <w:r>
        <w:rPr>
          <w:rFonts w:eastAsia="Times New Roman" w:cs="Times New Roman"/>
          <w:color w:val="000000"/>
          <w:szCs w:val="20"/>
          <w:u w:color="000000"/>
        </w:rPr>
        <w:t>iwego działu i rozdziału klasyfikacji budżetowej,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750, rozdz. 75023 zwiększa się plan łącznie o kwotę 60 763 zł, w tym: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57 185 zł w Wydziale Kadr, Płac i Szkoleń (30 730 zł) i Wydziale Administracyjnym (30 028 zł) w celu dofinansowania obsługi</w:t>
      </w:r>
      <w:r>
        <w:rPr>
          <w:rFonts w:eastAsia="Times New Roman" w:cs="Times New Roman"/>
          <w:color w:val="000000"/>
          <w:szCs w:val="20"/>
          <w:u w:color="000000"/>
        </w:rPr>
        <w:t xml:space="preserve"> zadań z zakresu rehabilitacji zawodowej i społecznej osób niepełnosprawnych,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3 578 zł w Wydziale Kadr, Płac i Szkoleń z przeznaczeniem na szkolenia pracowników Wydziału Inżynierii Środowiska,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 dziale 801, rozdz. 80195 zwiększa się o kwotę </w:t>
      </w:r>
      <w:r>
        <w:rPr>
          <w:rFonts w:eastAsia="Times New Roman" w:cs="Times New Roman"/>
          <w:color w:val="000000"/>
          <w:szCs w:val="20"/>
          <w:u w:color="000000"/>
        </w:rPr>
        <w:t>3 657 446 zł plan w Wydziale Edukacji, w tym z przeznaczeniem na wynagrodzenia nauczycieli zatrudnionych w jednostkach oświaty o 3 461 124 zł oraz na realizację dodatkowych zadań oświatowych związanych z kształceniem, wychowaniem i opieką nad dziećmi i ucz</w:t>
      </w:r>
      <w:r>
        <w:rPr>
          <w:rFonts w:eastAsia="Times New Roman" w:cs="Times New Roman"/>
          <w:color w:val="000000"/>
          <w:szCs w:val="20"/>
          <w:u w:color="000000"/>
        </w:rPr>
        <w:t>niami będącymi obywatelami Ukrainy o 196 322 zł,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851, rozdz. 85154 zwiększa się o kwotę 2 290 397 zł plan w Wydziale Polityki Społecznej z przeznaczeniem na dofinansowanie kosztów realizacji zadań wynikających z Gminnego Programu Profilaktyki i </w:t>
      </w:r>
      <w:r>
        <w:rPr>
          <w:rFonts w:eastAsia="Times New Roman" w:cs="Times New Roman"/>
          <w:color w:val="000000"/>
          <w:szCs w:val="20"/>
          <w:u w:color="000000"/>
        </w:rPr>
        <w:t>Rozwiązywania Problemów Alkoholowych oraz Przeciwdziałania Narkomanii w Bytomiu na 2025 rok,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 xml:space="preserve">– w dziale 852, rozdz. 85295 zwiększa się o kwotę 4 334 zł plan w Miejskim Ośrodku Pomocy Rodzinie w celu dofinansowania realizacji projektu z zakresu aktywizacji </w:t>
      </w:r>
      <w:r>
        <w:rPr>
          <w:rFonts w:eastAsia="Times New Roman" w:cs="Times New Roman"/>
          <w:color w:val="000000"/>
          <w:szCs w:val="20"/>
          <w:u w:color="000000"/>
        </w:rPr>
        <w:t>społecznej i zawodowej pn. „Razem do celu”,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855, rozdz. 85504 zwiększa się o kwotę 88 451 zł plan w Miejskim Ośrodku Pomocy Rodzinie z przeznaczeniem na realizację projektu pn. „Centrum Wsparcia Rodziny – CWR I”,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900: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90002 z</w:t>
      </w:r>
      <w:r>
        <w:rPr>
          <w:rFonts w:eastAsia="Times New Roman" w:cs="Times New Roman"/>
          <w:color w:val="000000"/>
          <w:szCs w:val="20"/>
          <w:u w:color="000000"/>
        </w:rPr>
        <w:t>większa się o kwotę 1 558 654 zł plan w Wydziale Gospodarowania Odpadami Komunalnymi w celu dofinansowania kosztów funkcjonowania systemu gospodarowania odpadami komunalnymi,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90005 zwiększa się o kwotę 24 543 zł plan w Wydziale Inżynierii Środowis</w:t>
      </w:r>
      <w:r>
        <w:rPr>
          <w:rFonts w:eastAsia="Times New Roman" w:cs="Times New Roman"/>
          <w:color w:val="000000"/>
          <w:szCs w:val="20"/>
          <w:u w:color="000000"/>
        </w:rPr>
        <w:t>ka z przeznaczeniem na realizację programu LIFE „Śląskie. Przywracamy błękit”,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90095 zmniejsza się o kwotę 200 000 zł plan w Wydziale Nadzoru Właścicielskiego i przenosi się do działu 600, rozdz. 60095, zgodnie z zawartym w tej pozycji uzasadnieni</w:t>
      </w:r>
      <w:r>
        <w:rPr>
          <w:rFonts w:eastAsia="Times New Roman" w:cs="Times New Roman"/>
          <w:color w:val="000000"/>
          <w:szCs w:val="20"/>
          <w:u w:color="000000"/>
        </w:rPr>
        <w:t>em.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dziale 900, w Miejskim Zarządzie Dróg i Mostów zmniejsza się plan łącznie o kwotę 554 420 zł, w tym w rozdz. 90003 (554 000 zł) oraz w rozdz. 90095 (420 zł), i przenosi się środki do działu 600, rozdz. 60020 i 60021 w zakresie zadań własnych</w:t>
      </w:r>
      <w:r>
        <w:rPr>
          <w:rFonts w:eastAsia="Times New Roman" w:cs="Times New Roman"/>
          <w:color w:val="000000"/>
          <w:szCs w:val="20"/>
          <w:u w:color="000000"/>
        </w:rPr>
        <w:t xml:space="preserve"> gminy oraz do rozdz. 60015 w zakresie zadań własnych powiatu, zgodnie z zawartym w tych pozycjach uzasadnieniem,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926, rozdz. 92695 zwiększa się plan łącznie o kwotę 2 000 001 zł, w tym: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Wydziale Nadzoru Właścicielskiego o 2 000 000 zł w zakre</w:t>
      </w:r>
      <w:r>
        <w:rPr>
          <w:rFonts w:eastAsia="Times New Roman" w:cs="Times New Roman"/>
          <w:color w:val="000000"/>
          <w:szCs w:val="20"/>
          <w:u w:color="000000"/>
        </w:rPr>
        <w:t>sie dopłat do spółki Bytomski Sport Polonia Bytom sp. z o.o. w celu dofinansowania bieżącej działalności,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Wydziale Realizacji Inwestycji i Remontów o 1 zł w celu dostosowania planu wydatków przeznaczonych na realizację przedsięwzięcia pn. „Remont i adapt</w:t>
      </w:r>
      <w:r>
        <w:rPr>
          <w:rFonts w:eastAsia="Times New Roman" w:cs="Times New Roman"/>
          <w:color w:val="000000"/>
          <w:szCs w:val="20"/>
          <w:u w:color="000000"/>
        </w:rPr>
        <w:t>acja obiektów przy ul. 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Worpie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18 i 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Stolarzowickiej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19” do kwoty wynikającej z podpisanych umów z wykonawcami zadania,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600, rozdz. 60015 zwiększa się o kwotę 940 607 zł plan w Miejskim Zarządzie Dróg i Mostów, w </w:t>
      </w:r>
      <w:r>
        <w:rPr>
          <w:rFonts w:eastAsia="Times New Roman" w:cs="Times New Roman"/>
          <w:color w:val="000000"/>
          <w:szCs w:val="20"/>
          <w:u w:color="000000"/>
        </w:rPr>
        <w:t>tym: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 kwotę 416 607 zł z przeznaczeniem na wypłaty odszkodowań objętych decyzjami o zezwoleniu na realizację inwestycji w ramach zadania pn. „Bytomska Centralna Trasa Północ-Południe BCT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N-S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jako nowy ciąg drogi wojewódzkiej”,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524 000 zł w celu do</w:t>
      </w:r>
      <w:r>
        <w:rPr>
          <w:rFonts w:eastAsia="Times New Roman" w:cs="Times New Roman"/>
          <w:color w:val="000000"/>
          <w:szCs w:val="20"/>
          <w:u w:color="000000"/>
        </w:rPr>
        <w:t>finansowania remontów dróg krajowych, wojewódzkich i powiatowych,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 dziale 754, rozdz. 75411 zwiększa się o kwotę 8 325 zł plan w Wydziale Zarządzania Kryzysowego w celu dokonania zwrotu do budżetu Wojewody Śląskiego niewykorzystanej w 2024 roku dotacji </w:t>
      </w:r>
      <w:r>
        <w:rPr>
          <w:rFonts w:eastAsia="Times New Roman" w:cs="Times New Roman"/>
          <w:color w:val="000000"/>
          <w:szCs w:val="20"/>
          <w:u w:color="000000"/>
        </w:rPr>
        <w:t>otrzymanej przez Komendę Miejską Państwowej Straży Pożarnej,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– w dziale 801 zwiększa się plan łącznie o kwotę 98 211 zł z przeznaczeniem na realizację programów edukacyjnych, w tym: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80102 – „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EKOsprawni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– przyszłość zaczyna się w nas” (68 220 zł) w</w:t>
      </w:r>
      <w:r>
        <w:rPr>
          <w:rFonts w:eastAsia="Times New Roman" w:cs="Times New Roman"/>
          <w:color w:val="000000"/>
          <w:szCs w:val="20"/>
          <w:u w:color="000000"/>
        </w:rPr>
        <w:t> Szkole Podstawowej Specjalnej nr 40,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 80115 – „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Ekopracownia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pod chmurką w Technikum nr 6 w ZST – Zielona Strefa” (959 zł) i „Staże zawodowe w zagranicznych przedsiębiorstwach dla uczniów ZST” (2 677 zł),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 rozdz. 80134 – „Edukacja szkolna w Akcji </w:t>
      </w:r>
      <w:r>
        <w:rPr>
          <w:rFonts w:eastAsia="Times New Roman" w:cs="Times New Roman"/>
          <w:color w:val="000000"/>
          <w:szCs w:val="20"/>
          <w:u w:color="000000"/>
        </w:rPr>
        <w:t>1 – mobilność uczniów i kadry w edukacji szkolnej” (26 355 zł) w Branżowej Szkole I Stopnia nr 8 Specjalnej,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851, rozdz. 85111 zwiększa o kwotę 500 000 zł plan w Wydziale Polityki Społecznej w celu pokrycia części ujemnego wyniku finansowego Szp</w:t>
      </w:r>
      <w:r>
        <w:rPr>
          <w:rFonts w:eastAsia="Times New Roman" w:cs="Times New Roman"/>
          <w:color w:val="000000"/>
          <w:szCs w:val="20"/>
          <w:u w:color="000000"/>
        </w:rPr>
        <w:t>itala Specjalistycznego nr 1 za 2022 rok,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852 zwiększa się plan łącznie o kwotę 22 170 zł, z tego: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85202 o 19 083 zł w Domu Pomocy Społecznej „Wędrowiec” w zakresie składek na ubezpieczenia społeczne,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85220 o 3 087 zł w Miejski</w:t>
      </w:r>
      <w:r>
        <w:rPr>
          <w:rFonts w:eastAsia="Times New Roman" w:cs="Times New Roman"/>
          <w:color w:val="000000"/>
          <w:szCs w:val="20"/>
          <w:u w:color="000000"/>
        </w:rPr>
        <w:t>m Ośrodku Pomocy Rodzinie z przeznaczeniem na naprawę szkód powstałych w wyniku zalania pomieszczeń w mieszkaniu treningowym,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853, rozdz. 85311 zwiększa się o kwotę 186 118 zł plan w Miejskim Ośrodku Pomocy Rodzinie w celu dofinansowania kosztów</w:t>
      </w:r>
      <w:r>
        <w:rPr>
          <w:rFonts w:eastAsia="Times New Roman" w:cs="Times New Roman"/>
          <w:color w:val="000000"/>
          <w:szCs w:val="20"/>
          <w:u w:color="000000"/>
        </w:rPr>
        <w:t xml:space="preserve"> realizacji i obsługi zadań w ramach rehabilitacji zawodowej i społecznej osób niepełnosprawnych,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854, rozdz. 85406 zwiększa się o kwotę 103 000 zł plan w Poradni Psychologiczno-Pedagogicznej w celu realizacji dodatkowych zadań oświatowych związ</w:t>
      </w:r>
      <w:r>
        <w:rPr>
          <w:rFonts w:eastAsia="Times New Roman" w:cs="Times New Roman"/>
          <w:color w:val="000000"/>
          <w:szCs w:val="20"/>
          <w:u w:color="000000"/>
        </w:rPr>
        <w:t>anych z kształceniem, wychowaniem i opieką nad dziećmi i uczniami będącymi obywatelami Ukrainy,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855, rozdz. 85510 zwiększa się o kwotę 3 600 zł plan w Domu Dziecka nr 1 z przeznaczeniem na organizację wyjść i wycieczek dla wychowanków.</w:t>
      </w:r>
    </w:p>
    <w:p w:rsidR="00460DF6" w:rsidRDefault="009E42AD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Ponadto, </w:t>
      </w:r>
      <w:r>
        <w:rPr>
          <w:rFonts w:eastAsia="Times New Roman" w:cs="Times New Roman"/>
          <w:color w:val="000000"/>
          <w:szCs w:val="20"/>
          <w:u w:color="000000"/>
        </w:rPr>
        <w:t xml:space="preserve">w przedłożonej uchwale dokonuje się aktualizacji zapisów paragrafów nr 3, 4, 7 i 8 wraz z załącznikami nr 4, 5, 7, 9 i 12 do uchwały nr XII/101/24 Rady Miejskiej w Bytomiu z dnia 16 grudnia 2024 roku w sprawie uchwały budżetowej miasta Bytomia na 2025 rok </w:t>
      </w:r>
      <w:r>
        <w:rPr>
          <w:rFonts w:eastAsia="Times New Roman" w:cs="Times New Roman"/>
          <w:color w:val="000000"/>
          <w:szCs w:val="20"/>
          <w:u w:color="000000"/>
        </w:rPr>
        <w:t>w związku z dokonanymi zmianami kwot planowanych przychodów, dochodów i wydatków oraz dotacji planowanych do udzielenia z budżetu miasta Bytomia w 2025 roku.</w:t>
      </w:r>
    </w:p>
    <w:sectPr w:rsidR="00460DF6" w:rsidSect="00460DF6">
      <w:footerReference w:type="default" r:id="rId12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DF6" w:rsidRDefault="00460DF6" w:rsidP="00460DF6">
      <w:r>
        <w:separator/>
      </w:r>
    </w:p>
  </w:endnote>
  <w:endnote w:type="continuationSeparator" w:id="0">
    <w:p w:rsidR="00460DF6" w:rsidRDefault="00460DF6" w:rsidP="00460D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60DF6">
      <w:tc>
        <w:tcPr>
          <w:tcW w:w="6577" w:type="dxa"/>
          <w:tcBorders>
            <w:top w:val="single" w:sz="6" w:space="0" w:color="000000"/>
            <w:left w:val="nil"/>
            <w:bottom w:val="nil"/>
            <w:right w:val="nil"/>
          </w:tcBorders>
          <w:tcMar>
            <w:top w:w="100" w:type="dxa"/>
          </w:tcMar>
          <w:vAlign w:val="center"/>
          <w:hideMark/>
        </w:tcPr>
        <w:p w:rsidR="00460DF6" w:rsidRDefault="009E42AD">
          <w:pPr>
            <w:rPr>
              <w:sz w:val="18"/>
            </w:rPr>
          </w:pPr>
          <w:r>
            <w:rPr>
              <w:sz w:val="18"/>
            </w:rPr>
            <w:t>Id: 61E219B2-6D8C-4979-B65A-237FD1162619. Podpisany</w:t>
          </w:r>
        </w:p>
      </w:tc>
      <w:tc>
        <w:tcPr>
          <w:tcW w:w="3289" w:type="dxa"/>
          <w:tcBorders>
            <w:top w:val="single" w:sz="6" w:space="0" w:color="000000"/>
            <w:left w:val="nil"/>
            <w:bottom w:val="nil"/>
            <w:right w:val="nil"/>
          </w:tcBorders>
          <w:tcMar>
            <w:top w:w="100" w:type="dxa"/>
          </w:tcMar>
          <w:vAlign w:val="center"/>
          <w:hideMark/>
        </w:tcPr>
        <w:p w:rsidR="00460DF6" w:rsidRDefault="009E42A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60DF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10</w:t>
          </w:r>
          <w:r w:rsidR="00460DF6">
            <w:rPr>
              <w:sz w:val="18"/>
            </w:rPr>
            <w:fldChar w:fldCharType="end"/>
          </w:r>
        </w:p>
      </w:tc>
    </w:tr>
  </w:tbl>
  <w:p w:rsidR="00460DF6" w:rsidRDefault="00460DF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0009"/>
      <w:gridCol w:w="5005"/>
    </w:tblGrid>
    <w:tr w:rsidR="00460DF6">
      <w:tc>
        <w:tcPr>
          <w:tcW w:w="9865" w:type="dxa"/>
          <w:tcBorders>
            <w:top w:val="single" w:sz="6" w:space="0" w:color="000000"/>
            <w:left w:val="nil"/>
            <w:bottom w:val="nil"/>
            <w:right w:val="nil"/>
          </w:tcBorders>
          <w:tcMar>
            <w:top w:w="100" w:type="dxa"/>
          </w:tcMar>
          <w:vAlign w:val="center"/>
          <w:hideMark/>
        </w:tcPr>
        <w:p w:rsidR="00460DF6" w:rsidRDefault="009E42AD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61E219B2-6D8C-4979-B65A-237FD1162619. Podpisany</w:t>
          </w:r>
        </w:p>
      </w:tc>
      <w:tc>
        <w:tcPr>
          <w:tcW w:w="4933" w:type="dxa"/>
          <w:tcBorders>
            <w:top w:val="single" w:sz="6" w:space="0" w:color="000000"/>
            <w:left w:val="nil"/>
            <w:bottom w:val="nil"/>
            <w:right w:val="nil"/>
          </w:tcBorders>
          <w:tcMar>
            <w:top w:w="100" w:type="dxa"/>
          </w:tcMar>
          <w:vAlign w:val="center"/>
          <w:hideMark/>
        </w:tcPr>
        <w:p w:rsidR="00460DF6" w:rsidRDefault="009E42A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60DF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11</w:t>
          </w:r>
          <w:r w:rsidR="00460DF6">
            <w:rPr>
              <w:sz w:val="18"/>
            </w:rPr>
            <w:fldChar w:fldCharType="end"/>
          </w:r>
        </w:p>
      </w:tc>
    </w:tr>
  </w:tbl>
  <w:p w:rsidR="00460DF6" w:rsidRDefault="00460DF6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0009"/>
      <w:gridCol w:w="5005"/>
    </w:tblGrid>
    <w:tr w:rsidR="00460DF6">
      <w:tc>
        <w:tcPr>
          <w:tcW w:w="9865" w:type="dxa"/>
          <w:tcBorders>
            <w:top w:val="single" w:sz="6" w:space="0" w:color="000000"/>
            <w:left w:val="nil"/>
            <w:bottom w:val="nil"/>
            <w:right w:val="nil"/>
          </w:tcBorders>
          <w:tcMar>
            <w:top w:w="100" w:type="dxa"/>
          </w:tcMar>
          <w:vAlign w:val="center"/>
          <w:hideMark/>
        </w:tcPr>
        <w:p w:rsidR="00460DF6" w:rsidRDefault="009E42AD">
          <w:pPr>
            <w:rPr>
              <w:sz w:val="18"/>
            </w:rPr>
          </w:pPr>
          <w:r>
            <w:rPr>
              <w:sz w:val="18"/>
            </w:rPr>
            <w:t>Id: 61E219B2-6D8C-4979-B65A-237FD1162619. Podpisany</w:t>
          </w:r>
        </w:p>
      </w:tc>
      <w:tc>
        <w:tcPr>
          <w:tcW w:w="4933" w:type="dxa"/>
          <w:tcBorders>
            <w:top w:val="single" w:sz="6" w:space="0" w:color="000000"/>
            <w:left w:val="nil"/>
            <w:bottom w:val="nil"/>
            <w:right w:val="nil"/>
          </w:tcBorders>
          <w:tcMar>
            <w:top w:w="100" w:type="dxa"/>
          </w:tcMar>
          <w:vAlign w:val="center"/>
          <w:hideMark/>
        </w:tcPr>
        <w:p w:rsidR="00460DF6" w:rsidRDefault="009E42A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60DF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12</w:t>
          </w:r>
          <w:r w:rsidR="00460DF6">
            <w:rPr>
              <w:sz w:val="18"/>
            </w:rPr>
            <w:fldChar w:fldCharType="end"/>
          </w:r>
        </w:p>
      </w:tc>
    </w:tr>
  </w:tbl>
  <w:p w:rsidR="00460DF6" w:rsidRDefault="00460DF6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0009"/>
      <w:gridCol w:w="5005"/>
    </w:tblGrid>
    <w:tr w:rsidR="00460DF6">
      <w:tc>
        <w:tcPr>
          <w:tcW w:w="9865" w:type="dxa"/>
          <w:tcBorders>
            <w:top w:val="single" w:sz="6" w:space="0" w:color="000000"/>
            <w:left w:val="nil"/>
            <w:bottom w:val="nil"/>
            <w:right w:val="nil"/>
          </w:tcBorders>
          <w:tcMar>
            <w:top w:w="100" w:type="dxa"/>
          </w:tcMar>
          <w:vAlign w:val="center"/>
          <w:hideMark/>
        </w:tcPr>
        <w:p w:rsidR="00460DF6" w:rsidRDefault="009E42AD">
          <w:pPr>
            <w:rPr>
              <w:sz w:val="18"/>
            </w:rPr>
          </w:pPr>
          <w:r>
            <w:rPr>
              <w:sz w:val="18"/>
            </w:rPr>
            <w:t>Id: 61E219B2-6D8C-4979-B65A-237FD1162619. Podpisany</w:t>
          </w:r>
        </w:p>
      </w:tc>
      <w:tc>
        <w:tcPr>
          <w:tcW w:w="4933" w:type="dxa"/>
          <w:tcBorders>
            <w:top w:val="single" w:sz="6" w:space="0" w:color="000000"/>
            <w:left w:val="nil"/>
            <w:bottom w:val="nil"/>
            <w:right w:val="nil"/>
          </w:tcBorders>
          <w:tcMar>
            <w:top w:w="100" w:type="dxa"/>
          </w:tcMar>
          <w:vAlign w:val="center"/>
          <w:hideMark/>
        </w:tcPr>
        <w:p w:rsidR="00460DF6" w:rsidRDefault="009E42A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60DF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18</w:t>
          </w:r>
          <w:r w:rsidR="00460DF6">
            <w:rPr>
              <w:sz w:val="18"/>
            </w:rPr>
            <w:fldChar w:fldCharType="end"/>
          </w:r>
        </w:p>
      </w:tc>
    </w:tr>
  </w:tbl>
  <w:p w:rsidR="00460DF6" w:rsidRDefault="00460DF6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0009"/>
      <w:gridCol w:w="5005"/>
    </w:tblGrid>
    <w:tr w:rsidR="00460DF6">
      <w:tc>
        <w:tcPr>
          <w:tcW w:w="9865" w:type="dxa"/>
          <w:tcBorders>
            <w:top w:val="single" w:sz="6" w:space="0" w:color="000000"/>
            <w:left w:val="nil"/>
            <w:bottom w:val="nil"/>
            <w:right w:val="nil"/>
          </w:tcBorders>
          <w:tcMar>
            <w:top w:w="100" w:type="dxa"/>
          </w:tcMar>
          <w:vAlign w:val="center"/>
          <w:hideMark/>
        </w:tcPr>
        <w:p w:rsidR="00460DF6" w:rsidRDefault="009E42AD">
          <w:pPr>
            <w:rPr>
              <w:sz w:val="18"/>
            </w:rPr>
          </w:pPr>
          <w:r>
            <w:rPr>
              <w:sz w:val="18"/>
            </w:rPr>
            <w:t>Id: 61E219B2-6D8C-4979-B65A-237FD1162619. Podpisany</w:t>
          </w:r>
        </w:p>
      </w:tc>
      <w:tc>
        <w:tcPr>
          <w:tcW w:w="4933" w:type="dxa"/>
          <w:tcBorders>
            <w:top w:val="single" w:sz="6" w:space="0" w:color="000000"/>
            <w:left w:val="nil"/>
            <w:bottom w:val="nil"/>
            <w:right w:val="nil"/>
          </w:tcBorders>
          <w:tcMar>
            <w:top w:w="100" w:type="dxa"/>
          </w:tcMar>
          <w:vAlign w:val="center"/>
          <w:hideMark/>
        </w:tcPr>
        <w:p w:rsidR="00460DF6" w:rsidRDefault="009E42A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60DF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19</w:t>
          </w:r>
          <w:r w:rsidR="00460DF6">
            <w:rPr>
              <w:sz w:val="18"/>
            </w:rPr>
            <w:fldChar w:fldCharType="end"/>
          </w:r>
        </w:p>
      </w:tc>
    </w:tr>
  </w:tbl>
  <w:p w:rsidR="00460DF6" w:rsidRDefault="00460DF6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0009"/>
      <w:gridCol w:w="5005"/>
    </w:tblGrid>
    <w:tr w:rsidR="00460DF6">
      <w:tc>
        <w:tcPr>
          <w:tcW w:w="9865" w:type="dxa"/>
          <w:tcBorders>
            <w:top w:val="single" w:sz="6" w:space="0" w:color="000000"/>
            <w:left w:val="nil"/>
            <w:bottom w:val="nil"/>
            <w:right w:val="nil"/>
          </w:tcBorders>
          <w:tcMar>
            <w:top w:w="100" w:type="dxa"/>
          </w:tcMar>
          <w:vAlign w:val="center"/>
          <w:hideMark/>
        </w:tcPr>
        <w:p w:rsidR="00460DF6" w:rsidRDefault="009E42AD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61E219B2-6D8C-4979-B65A-237FD1162619. Podpisany</w:t>
          </w:r>
        </w:p>
      </w:tc>
      <w:tc>
        <w:tcPr>
          <w:tcW w:w="4933" w:type="dxa"/>
          <w:tcBorders>
            <w:top w:val="single" w:sz="6" w:space="0" w:color="000000"/>
            <w:left w:val="nil"/>
            <w:bottom w:val="nil"/>
            <w:right w:val="nil"/>
          </w:tcBorders>
          <w:tcMar>
            <w:top w:w="100" w:type="dxa"/>
          </w:tcMar>
          <w:vAlign w:val="center"/>
          <w:hideMark/>
        </w:tcPr>
        <w:p w:rsidR="00460DF6" w:rsidRDefault="009E42A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60DF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20</w:t>
          </w:r>
          <w:r w:rsidR="00460DF6">
            <w:rPr>
              <w:sz w:val="18"/>
            </w:rPr>
            <w:fldChar w:fldCharType="end"/>
          </w:r>
        </w:p>
      </w:tc>
    </w:tr>
  </w:tbl>
  <w:p w:rsidR="00460DF6" w:rsidRDefault="00460DF6">
    <w:pPr>
      <w:rPr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60DF6">
      <w:tc>
        <w:tcPr>
          <w:tcW w:w="6577" w:type="dxa"/>
          <w:tcBorders>
            <w:top w:val="single" w:sz="6" w:space="0" w:color="000000"/>
            <w:left w:val="nil"/>
            <w:bottom w:val="nil"/>
            <w:right w:val="nil"/>
          </w:tcBorders>
          <w:tcMar>
            <w:top w:w="100" w:type="dxa"/>
          </w:tcMar>
          <w:vAlign w:val="center"/>
          <w:hideMark/>
        </w:tcPr>
        <w:p w:rsidR="00460DF6" w:rsidRDefault="009E42AD">
          <w:pPr>
            <w:rPr>
              <w:sz w:val="18"/>
            </w:rPr>
          </w:pPr>
          <w:r>
            <w:rPr>
              <w:sz w:val="18"/>
            </w:rPr>
            <w:t>Id: 61E219B2-6D8C-4979-B65A-237FD1162619. Podpisany</w:t>
          </w:r>
        </w:p>
      </w:tc>
      <w:tc>
        <w:tcPr>
          <w:tcW w:w="3289" w:type="dxa"/>
          <w:tcBorders>
            <w:top w:val="single" w:sz="6" w:space="0" w:color="000000"/>
            <w:left w:val="nil"/>
            <w:bottom w:val="nil"/>
            <w:right w:val="nil"/>
          </w:tcBorders>
          <w:tcMar>
            <w:top w:w="100" w:type="dxa"/>
          </w:tcMar>
          <w:vAlign w:val="center"/>
          <w:hideMark/>
        </w:tcPr>
        <w:p w:rsidR="00460DF6" w:rsidRDefault="009E42A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60DF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21</w:t>
          </w:r>
          <w:r w:rsidR="00460DF6">
            <w:rPr>
              <w:sz w:val="18"/>
            </w:rPr>
            <w:fldChar w:fldCharType="end"/>
          </w:r>
        </w:p>
      </w:tc>
    </w:tr>
  </w:tbl>
  <w:p w:rsidR="00460DF6" w:rsidRDefault="00460DF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DF6" w:rsidRDefault="00460DF6" w:rsidP="00460DF6">
      <w:r>
        <w:separator/>
      </w:r>
    </w:p>
  </w:footnote>
  <w:footnote w:type="continuationSeparator" w:id="0">
    <w:p w:rsidR="00460DF6" w:rsidRDefault="00460DF6" w:rsidP="00460DF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460DF6"/>
    <w:rsid w:val="009E42AD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60DF6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6760</Words>
  <Characters>37343</Characters>
  <Application>Microsoft Office Word</Application>
  <DocSecurity>0</DocSecurity>
  <Lines>311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44015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Arkusz1</dc:title>
  <dc:subject>zmieniająca uchwałę budżetową miasta Bytomia na 2025^rok</dc:subject>
  <dc:creator>asteuer</dc:creator>
  <cp:lastModifiedBy>asteuer</cp:lastModifiedBy>
  <cp:revision>2</cp:revision>
  <dcterms:created xsi:type="dcterms:W3CDTF">2025-03-27T09:44:00Z</dcterms:created>
  <dcterms:modified xsi:type="dcterms:W3CDTF">2025-03-27T10:11:00Z</dcterms:modified>
  <cp:category>Akt prawny</cp:category>
</cp:coreProperties>
</file>