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AD6" w:rsidRDefault="00E20E00" w:rsidP="00F05AD6">
      <w:pPr>
        <w:jc w:val="center"/>
      </w:pP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1.3pt;margin-top:59.9pt;width:449.55pt;height:0;z-index:251658240" o:connectortype="straight" strokeweight="1.5pt"/>
        </w:pict>
      </w:r>
      <w:r w:rsidR="00F05AD6" w:rsidRPr="00F05AD6">
        <w:rPr>
          <w:noProof/>
          <w:lang w:eastAsia="pl-PL"/>
        </w:rPr>
        <w:drawing>
          <wp:inline distT="0" distB="0" distL="0" distR="0">
            <wp:extent cx="5809256" cy="707591"/>
            <wp:effectExtent l="19050" t="0" r="994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880" cy="709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AD6" w:rsidRDefault="00F05AD6" w:rsidP="00F05AD6">
      <w:pPr>
        <w:jc w:val="right"/>
      </w:pPr>
      <w:r>
        <w:t xml:space="preserve">Bytom, </w:t>
      </w:r>
      <w:r w:rsidR="005508FD">
        <w:t xml:space="preserve">     </w:t>
      </w:r>
      <w:r w:rsidR="007A374A">
        <w:t>marca 2025</w:t>
      </w:r>
      <w:r>
        <w:t xml:space="preserve"> r</w:t>
      </w:r>
      <w:r w:rsidR="007A374A">
        <w:t>.</w:t>
      </w:r>
    </w:p>
    <w:p w:rsidR="003E53B9" w:rsidRDefault="007A374A" w:rsidP="00F05AD6">
      <w:pPr>
        <w:tabs>
          <w:tab w:val="left" w:pos="5485"/>
        </w:tabs>
        <w:rPr>
          <w:sz w:val="20"/>
          <w:szCs w:val="20"/>
        </w:rPr>
      </w:pPr>
      <w:r>
        <w:rPr>
          <w:sz w:val="20"/>
          <w:szCs w:val="20"/>
        </w:rPr>
        <w:t>PB.0003.4.2025</w:t>
      </w:r>
    </w:p>
    <w:p w:rsidR="00F05AD6" w:rsidRDefault="00E20E00" w:rsidP="00F05AD6">
      <w:pPr>
        <w:tabs>
          <w:tab w:val="left" w:pos="5485"/>
        </w:tabs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9.15pt;margin-top:3.1pt;width:228.1pt;height:73.85pt;z-index:251659264" stroked="f">
            <v:textbox style="mso-next-textbox:#_x0000_s1027">
              <w:txbxContent>
                <w:p w:rsidR="00F05AD6" w:rsidRPr="00D403F8" w:rsidRDefault="007A374A" w:rsidP="00F05AD6">
                  <w:pPr>
                    <w:spacing w:after="0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Pan</w:t>
                  </w:r>
                </w:p>
                <w:p w:rsidR="00F05AD6" w:rsidRDefault="007A374A" w:rsidP="00F05AD6">
                  <w:pPr>
                    <w:spacing w:after="0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Witold </w:t>
                  </w:r>
                  <w:proofErr w:type="spellStart"/>
                  <w:r>
                    <w:rPr>
                      <w:rFonts w:cs="Arial"/>
                      <w:b/>
                    </w:rPr>
                    <w:t>Krieser</w:t>
                  </w:r>
                  <w:proofErr w:type="spellEnd"/>
                </w:p>
                <w:p w:rsidR="00F05AD6" w:rsidRDefault="007A374A" w:rsidP="00F05AD6">
                  <w:pPr>
                    <w:spacing w:after="0"/>
                    <w:rPr>
                      <w:rFonts w:cs="Arial"/>
                      <w:b/>
                      <w:bCs/>
                    </w:rPr>
                  </w:pPr>
                  <w:r>
                    <w:rPr>
                      <w:rFonts w:cs="Arial"/>
                      <w:b/>
                      <w:bCs/>
                    </w:rPr>
                    <w:t>Radny Rady Miejskiej</w:t>
                  </w:r>
                </w:p>
                <w:p w:rsidR="00F05AD6" w:rsidRPr="007A374A" w:rsidRDefault="007A374A" w:rsidP="007A374A">
                  <w:pPr>
                    <w:spacing w:after="0"/>
                    <w:rPr>
                      <w:rFonts w:cs="Arial"/>
                      <w:b/>
                      <w:bCs/>
                    </w:rPr>
                  </w:pPr>
                  <w:r>
                    <w:rPr>
                      <w:rFonts w:cs="Arial"/>
                      <w:b/>
                      <w:bCs/>
                    </w:rPr>
                    <w:t>w Bytomiu</w:t>
                  </w:r>
                </w:p>
              </w:txbxContent>
            </v:textbox>
          </v:shape>
        </w:pict>
      </w:r>
    </w:p>
    <w:p w:rsidR="00F05AD6" w:rsidRPr="00F05AD6" w:rsidRDefault="00F05AD6" w:rsidP="00F05AD6">
      <w:pPr>
        <w:rPr>
          <w:sz w:val="20"/>
          <w:szCs w:val="20"/>
        </w:rPr>
      </w:pPr>
    </w:p>
    <w:p w:rsidR="00F05AD6" w:rsidRPr="00F05AD6" w:rsidRDefault="00F05AD6" w:rsidP="00F05AD6">
      <w:pPr>
        <w:rPr>
          <w:sz w:val="20"/>
          <w:szCs w:val="20"/>
        </w:rPr>
      </w:pPr>
    </w:p>
    <w:p w:rsidR="00F05AD6" w:rsidRPr="00F05AD6" w:rsidRDefault="00F05AD6" w:rsidP="00F05AD6">
      <w:pPr>
        <w:rPr>
          <w:sz w:val="20"/>
          <w:szCs w:val="20"/>
        </w:rPr>
      </w:pPr>
    </w:p>
    <w:p w:rsidR="00F05AD6" w:rsidRDefault="007A374A" w:rsidP="005D2221">
      <w:pPr>
        <w:rPr>
          <w:szCs w:val="24"/>
        </w:rPr>
      </w:pPr>
      <w:r>
        <w:rPr>
          <w:szCs w:val="24"/>
        </w:rPr>
        <w:t>Szanowny Panie Radny</w:t>
      </w:r>
    </w:p>
    <w:p w:rsidR="007A374A" w:rsidRDefault="00F05AD6" w:rsidP="007A374A">
      <w:pPr>
        <w:spacing w:after="0"/>
        <w:jc w:val="both"/>
      </w:pPr>
      <w:r>
        <w:rPr>
          <w:szCs w:val="24"/>
        </w:rPr>
        <w:tab/>
      </w:r>
      <w:r w:rsidR="007A374A">
        <w:t xml:space="preserve">W odpowiedzi na złożona interpelację nr PR.0003.268.2025 z dnia 17 marca 2025 roku informuję, że zgodnie z </w:t>
      </w:r>
      <w:r w:rsidR="007A374A" w:rsidRPr="00E91E34">
        <w:rPr>
          <w:i/>
        </w:rPr>
        <w:t>rozporządzen</w:t>
      </w:r>
      <w:r w:rsidR="007A374A">
        <w:rPr>
          <w:i/>
        </w:rPr>
        <w:t>iem Ministra Spraw Wewnętrznych</w:t>
      </w:r>
      <w:r w:rsidR="007A374A">
        <w:rPr>
          <w:i/>
        </w:rPr>
        <w:br/>
      </w:r>
      <w:r w:rsidR="007A374A" w:rsidRPr="00E91E34">
        <w:rPr>
          <w:i/>
        </w:rPr>
        <w:t xml:space="preserve">i Administracji z dnia 21 lutego 2025 r. w sprawie kryteriów </w:t>
      </w:r>
      <w:r w:rsidR="007A374A">
        <w:rPr>
          <w:i/>
        </w:rPr>
        <w:t xml:space="preserve">uznawania </w:t>
      </w:r>
      <w:r w:rsidR="007A374A" w:rsidRPr="00E91E34">
        <w:rPr>
          <w:i/>
        </w:rPr>
        <w:t>obiektów budowlanych albo ich części za budowle ochronne</w:t>
      </w:r>
      <w:r w:rsidR="007A374A">
        <w:t xml:space="preserve">, został uruchomiony proces sprawdzania obiektów budowlanych, które przed wejściem ustawy z </w:t>
      </w:r>
      <w:r w:rsidR="007A374A" w:rsidRPr="00E91E34">
        <w:rPr>
          <w:i/>
        </w:rPr>
        <w:t xml:space="preserve">dnia 5 grudnia 2024 r. o ochronie ludności i obronie cywilnej </w:t>
      </w:r>
      <w:r w:rsidR="007A374A">
        <w:t>pełniły funkcje budowli ochronnych</w:t>
      </w:r>
      <w:r w:rsidR="007A374A">
        <w:br/>
        <w:t>i mogą zostać uznane za budowle ochronne w rozumieniu tej ustawy o ile spełniają  lub mogą spełniać po modernizacji funkcje budowli ochronnych  w odniesieniu do przyjętych kryteriów ujętych w ww. rozporządzeniu. Oceny tych obiektów dokonywać będzie nadzór budowlany oraz Państwowa Straż Pożarna.</w:t>
      </w:r>
    </w:p>
    <w:p w:rsidR="007A374A" w:rsidRDefault="007A374A" w:rsidP="007A374A">
      <w:pPr>
        <w:spacing w:after="0"/>
        <w:jc w:val="both"/>
      </w:pPr>
      <w:r>
        <w:tab/>
        <w:t xml:space="preserve">W związku z powyższym do momentu zakończenia przeglądu i przedstawienia wniosków i rekomendacji w zakresie zasadności modernizacji dotychczasowych budowli ochronnych i uznania ich za budowle ochronne nie jest możliwe przekazanie wykazu budowli ochronnych na terenie miasta Bytom. </w:t>
      </w:r>
    </w:p>
    <w:p w:rsidR="007A374A" w:rsidRDefault="007A374A" w:rsidP="007A374A">
      <w:pPr>
        <w:spacing w:after="0"/>
        <w:jc w:val="both"/>
      </w:pPr>
      <w:r>
        <w:tab/>
        <w:t>Przed wejściem ww. norm prawnych w mięście Bytom zaewidencjonowanych było 231 ukryć dla ludności. Większość tych budowli jest zlokalizowana pod prywatnymi budynkami mieszkalnymi i wymaga modernizacji i remontów. Po zakończeniu całego procesu przeglądu, oceny i modernizacji  dotychczasowych budowli ochronnych mieszkańcy zostaną powiadomieni o ich lokalizacji.</w:t>
      </w:r>
    </w:p>
    <w:p w:rsidR="00F43B9D" w:rsidRDefault="00F43B9D" w:rsidP="007A374A">
      <w:pPr>
        <w:spacing w:after="0"/>
        <w:jc w:val="both"/>
      </w:pPr>
      <w:r>
        <w:tab/>
      </w:r>
      <w:r w:rsidR="008155D7">
        <w:t>Odnośnie Pana pytania nr 5 informuję, że na stronie internetowej Urzędu Miejskiego</w:t>
      </w:r>
      <w:r>
        <w:t xml:space="preserve"> </w:t>
      </w:r>
      <w:r w:rsidR="008155D7">
        <w:t>w zakładce ”Bezpieczeństwo” zamieszczane są dla mieszkańców materiały informacyjno-szkoleniiowe dotyczące zagrożeń i sposobu postępowania w czasie ich wystąpienia. Ponadto wystąpiliśmy do Wojewody Śląskiego o dodatkowe środki</w:t>
      </w:r>
      <w:r w:rsidR="008155D7">
        <w:br/>
        <w:t>z budżetu państwa na organizacje i prowadzenie spotkań i szkoleń edukacyjnych</w:t>
      </w:r>
      <w:r w:rsidR="008155D7">
        <w:br/>
        <w:t>z dziećmi i młodzieżą w szkołach.</w:t>
      </w:r>
    </w:p>
    <w:p w:rsidR="000F0589" w:rsidRDefault="000F0589" w:rsidP="007A374A">
      <w:pPr>
        <w:spacing w:after="0" w:line="360" w:lineRule="auto"/>
        <w:jc w:val="both"/>
        <w:rPr>
          <w:sz w:val="20"/>
          <w:szCs w:val="20"/>
        </w:rPr>
      </w:pPr>
    </w:p>
    <w:p w:rsidR="000F0589" w:rsidRDefault="000F0589" w:rsidP="005B1DDE">
      <w:pPr>
        <w:spacing w:line="360" w:lineRule="auto"/>
        <w:jc w:val="both"/>
        <w:rPr>
          <w:sz w:val="20"/>
          <w:szCs w:val="20"/>
        </w:rPr>
      </w:pPr>
    </w:p>
    <w:p w:rsidR="000F0589" w:rsidRDefault="000F0589" w:rsidP="005B1DDE">
      <w:pPr>
        <w:spacing w:line="360" w:lineRule="auto"/>
        <w:jc w:val="both"/>
        <w:rPr>
          <w:sz w:val="20"/>
          <w:szCs w:val="20"/>
        </w:rPr>
      </w:pPr>
    </w:p>
    <w:p w:rsidR="00F43B9D" w:rsidRDefault="00F43B9D" w:rsidP="000F0589">
      <w:pPr>
        <w:spacing w:after="0" w:line="240" w:lineRule="auto"/>
        <w:jc w:val="both"/>
        <w:rPr>
          <w:sz w:val="20"/>
          <w:szCs w:val="20"/>
        </w:rPr>
      </w:pPr>
    </w:p>
    <w:p w:rsidR="000F0589" w:rsidRPr="000F0589" w:rsidRDefault="000F0589" w:rsidP="000F0589">
      <w:pPr>
        <w:spacing w:after="0" w:line="240" w:lineRule="auto"/>
        <w:jc w:val="both"/>
        <w:rPr>
          <w:sz w:val="16"/>
          <w:szCs w:val="16"/>
        </w:rPr>
      </w:pPr>
    </w:p>
    <w:sectPr w:rsidR="000F0589" w:rsidRPr="000F0589" w:rsidSect="008155D7">
      <w:pgSz w:w="11906" w:h="16838"/>
      <w:pgMar w:top="993" w:right="141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05AD6"/>
    <w:rsid w:val="000372D2"/>
    <w:rsid w:val="00091AF5"/>
    <w:rsid w:val="000A0B5C"/>
    <w:rsid w:val="000F0589"/>
    <w:rsid w:val="001E203E"/>
    <w:rsid w:val="00202D63"/>
    <w:rsid w:val="00243440"/>
    <w:rsid w:val="00253C4D"/>
    <w:rsid w:val="002704D1"/>
    <w:rsid w:val="00285058"/>
    <w:rsid w:val="00310E9E"/>
    <w:rsid w:val="003E53B9"/>
    <w:rsid w:val="00425BFB"/>
    <w:rsid w:val="00484585"/>
    <w:rsid w:val="00514114"/>
    <w:rsid w:val="005508FD"/>
    <w:rsid w:val="005858CF"/>
    <w:rsid w:val="005B1DDE"/>
    <w:rsid w:val="005D1BA7"/>
    <w:rsid w:val="005D2221"/>
    <w:rsid w:val="006471B9"/>
    <w:rsid w:val="007039D1"/>
    <w:rsid w:val="007064E8"/>
    <w:rsid w:val="00756DB4"/>
    <w:rsid w:val="007A374A"/>
    <w:rsid w:val="008155D7"/>
    <w:rsid w:val="008F36AF"/>
    <w:rsid w:val="00B05630"/>
    <w:rsid w:val="00B732DA"/>
    <w:rsid w:val="00D2631F"/>
    <w:rsid w:val="00D60DE1"/>
    <w:rsid w:val="00DC2B56"/>
    <w:rsid w:val="00E20E00"/>
    <w:rsid w:val="00E563C9"/>
    <w:rsid w:val="00F05AD6"/>
    <w:rsid w:val="00F06569"/>
    <w:rsid w:val="00F22BFB"/>
    <w:rsid w:val="00F342D9"/>
    <w:rsid w:val="00F43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50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A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Skowronek</dc:creator>
  <cp:lastModifiedBy>Mirosław Skowronek</cp:lastModifiedBy>
  <cp:revision>14</cp:revision>
  <cp:lastPrinted>2025-03-24T10:38:00Z</cp:lastPrinted>
  <dcterms:created xsi:type="dcterms:W3CDTF">2024-11-08T08:14:00Z</dcterms:created>
  <dcterms:modified xsi:type="dcterms:W3CDTF">2025-03-24T10:38:00Z</dcterms:modified>
</cp:coreProperties>
</file>