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5153F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85153F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85153F">
      <w:pPr>
        <w:keepNext/>
        <w:spacing w:after="480" w:line="276" w:lineRule="auto"/>
        <w:jc w:val="center"/>
      </w:pPr>
      <w:r>
        <w:rPr>
          <w:b/>
        </w:rPr>
        <w:t>w sprawie wyboru sposobu realizacji zadań własnych Gminy Bytom o charakterze użyteczności publicznej poprzez powierzenie ich spółce komunalnej</w:t>
      </w:r>
    </w:p>
    <w:p w:rsidR="00A77B3E" w:rsidRDefault="0085153F">
      <w:pPr>
        <w:keepLines/>
        <w:spacing w:before="120" w:after="120" w:line="276" w:lineRule="auto"/>
        <w:ind w:firstLine="227"/>
      </w:pPr>
      <w:r>
        <w:t xml:space="preserve">Na podstawie </w:t>
      </w:r>
      <w:r>
        <w:t>art. 9 ust. 3, art. 18 ust. 2 pkt 15 w związku z art. 7 ust. 1 pkt 2, 3, 12 i 15 ustawy z dnia 8 marca 1990 r. o samorządzie gminnym (Dz. U. z 2024 r. poz. 1465, z późn. zm.) oraz art. 2 i art. 4 ust. 1 pkt 1 ustawy z dnia 20 grudnia 1996 r. o gospodarce k</w:t>
      </w:r>
      <w:r>
        <w:t>omunalnej (Dz. U. z 2021 r. poz. 679) uchwala się, co następuje:</w:t>
      </w:r>
    </w:p>
    <w:p w:rsidR="00A77B3E" w:rsidRDefault="0085153F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Powierza się spółce komunalnej z udziałem Gminy Bytom, realizację zadań własnych Gminy Bytom z zakresu gospodarki komunalnej o charakterze użyteczności publicznej, polegających na:</w:t>
      </w:r>
    </w:p>
    <w:p w:rsidR="00A77B3E" w:rsidRDefault="0085153F">
      <w:pPr>
        <w:spacing w:before="120" w:after="120" w:line="276" w:lineRule="auto"/>
        <w:ind w:left="340" w:hanging="227"/>
      </w:pPr>
      <w:r>
        <w:t>1) </w:t>
      </w:r>
      <w:r>
        <w:t>ut</w:t>
      </w:r>
      <w:r>
        <w:t>rzymaniu czystości pasów drogowych, chodników, szaletów miejskich, alejek, placów i innych terenów gminnych;</w:t>
      </w:r>
    </w:p>
    <w:p w:rsidR="00A77B3E" w:rsidRDefault="0085153F">
      <w:pPr>
        <w:spacing w:before="120" w:after="120" w:line="276" w:lineRule="auto"/>
        <w:ind w:left="340" w:hanging="227"/>
      </w:pPr>
      <w:r>
        <w:t>2) </w:t>
      </w:r>
      <w:r>
        <w:t>utrzymaniu czystości i porządku na przystankach komunikacyjnych, których właścicielem lub zarządzającym jest gmina oraz które są położone na jej</w:t>
      </w:r>
      <w:r>
        <w:t xml:space="preserve"> obszarze przy drogach publicznych, bez względu na kategorię tych dróg;</w:t>
      </w:r>
    </w:p>
    <w:p w:rsidR="00A77B3E" w:rsidRDefault="0085153F">
      <w:pPr>
        <w:spacing w:before="120" w:after="120" w:line="276" w:lineRule="auto"/>
        <w:ind w:left="340" w:hanging="227"/>
      </w:pPr>
      <w:r>
        <w:t>3) </w:t>
      </w:r>
      <w:r>
        <w:t>utrzymaniu zieleni przydrożnej;</w:t>
      </w:r>
    </w:p>
    <w:p w:rsidR="00A77B3E" w:rsidRDefault="0085153F">
      <w:pPr>
        <w:spacing w:before="120" w:after="120" w:line="276" w:lineRule="auto"/>
        <w:ind w:left="340" w:hanging="227"/>
      </w:pPr>
      <w:r>
        <w:t>4) </w:t>
      </w:r>
      <w:r>
        <w:t>utrzymaniu zieleni w parkach miejskich, na placach reprezentacyjnych i innych terenach rekreacyjnych;</w:t>
      </w:r>
    </w:p>
    <w:p w:rsidR="00A77B3E" w:rsidRDefault="0085153F">
      <w:pPr>
        <w:spacing w:before="120" w:after="120" w:line="276" w:lineRule="auto"/>
        <w:ind w:left="340" w:hanging="227"/>
      </w:pPr>
      <w:r>
        <w:t>5) </w:t>
      </w:r>
      <w:r>
        <w:t>obsłudze sanitarno-porządkowej miasta pod</w:t>
      </w:r>
      <w:r>
        <w:t>czas trwania świąt państwowych i kościelnych oraz dekoracji ulic, pomników i miejsc pamięci narodowej na czas trwania obchodów;</w:t>
      </w:r>
    </w:p>
    <w:p w:rsidR="00A77B3E" w:rsidRDefault="0085153F">
      <w:pPr>
        <w:spacing w:before="120" w:after="120" w:line="276" w:lineRule="auto"/>
        <w:ind w:left="340" w:hanging="227"/>
      </w:pPr>
      <w:r>
        <w:t>6) </w:t>
      </w:r>
      <w:r>
        <w:t>usłudze utrzymania porządku i czystości w nieruchomościach zarządzanych przez Bytomskie Mieszkania.</w:t>
      </w:r>
    </w:p>
    <w:p w:rsidR="00A77B3E" w:rsidRDefault="0085153F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Szczegółowy sposób w</w:t>
      </w:r>
      <w:r>
        <w:t>ykonywania zadań, o których mowa w § 1 określi umowa zawarta pomiędzy Gminą Bytom a spółką komunalną realizującą te zadania.</w:t>
      </w:r>
    </w:p>
    <w:p w:rsidR="00A77B3E" w:rsidRDefault="0085153F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85153F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po upływie 14 dni od dnia ogłoszenia w Dzienniku Urzędowym Województwa Śląskiego.</w:t>
      </w:r>
    </w:p>
    <w:p w:rsidR="002E1E6F" w:rsidRDefault="0085153F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  <w:lastRenderedPageBreak/>
        <w:t>uzasadnienie</w:t>
      </w:r>
    </w:p>
    <w:p w:rsidR="002E1E6F" w:rsidRDefault="002E1E6F">
      <w:pPr>
        <w:spacing w:before="120" w:after="120" w:line="300" w:lineRule="exact"/>
        <w:ind w:firstLine="566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p w:rsidR="002E1E6F" w:rsidRDefault="0085153F">
      <w:pPr>
        <w:spacing w:before="120" w:after="120" w:line="300" w:lineRule="exact"/>
        <w:ind w:firstLine="566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W celu wykonywania zadań własnych Gmina może tworzyć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jednostki organizacyjne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,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w tym spółki prawa handlowego. Formy prowadzenia gospodarki komunalnej, w tym wykonywania przez gminę zadań o charakterze użyteczności publicznej określa ustawa o gospodarce komunalnej. Zadaniami użyteczności publicznej, w rozumien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iu ustawy, są zadania własne gminy, których celem jest bieżące i nieprzerwane zaspokajanie zbiorowych potrzeb ludności w drodze świadczenia usług powszechnie dostępnych. Do tych zadań użyteczności publicznej należy świadczenie usług w zakresie określonym w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 art. 7 ust. 1 ustawy o samorządzie gminnym.</w:t>
      </w:r>
    </w:p>
    <w:p w:rsidR="002E1E6F" w:rsidRDefault="0085153F">
      <w:pPr>
        <w:spacing w:before="120" w:after="120" w:line="300" w:lineRule="exact"/>
        <w:ind w:firstLine="566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Bytomski Zakład Usług Komunalnych Spółka z ograniczoną odpowiedzialnością z siedzibą w Bytomiu na mocy niniejszej uchwały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,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realizować będzie obowiązek świadczenia usług w ogólnym interesie gospodarczym w ramach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powierzonych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mu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zadań własnych Gminy. Przez usługi świadczone w ogólnym interesie gospodarczym należy rozumieć usługi w ogólnym interesie gospodarczym, o których mowa w art. 14 i art. 106 ust. 2 Traktatu o Funkcjonowaniu Unii Europejskiej.</w:t>
      </w:r>
    </w:p>
    <w:p w:rsidR="002E1E6F" w:rsidRDefault="0085153F">
      <w:pPr>
        <w:spacing w:before="120" w:after="120" w:line="300" w:lineRule="exact"/>
        <w:ind w:firstLine="566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Uchwała Rady Mie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jskiej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w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Bytomiu o powierzeniu zadań własnych spółce komunalnej jest aktem władczym, mocą którego jednostronnie nakłada się na Spółkę realizację określonych zadań własnych. Zgodnie z Decyzją Komisji Europejskiej z dnia 20 grudnia 2011 r. w sprawie stosowan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ia art. 106 ust. 2 Traktatu o funkcjonowaniu Unii Europejskiej do pomocy państwa w formie rekompensaty z tytułu świadczenia usług publicznych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,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przyznawanej przedsiębiorstwom zobowiązanym do wykonywania usług świadczonych w ogólnym interesie gospodarczym ni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ezbędne jest, aby spółka świadcząca usługi komunalne na rzecz Gminy została zobowiązana do ich świadczenia mocą aktu o charakterze władczym, co uzasadnia konieczność podjęcia niniejszej uchwały.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Jest to 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zarazem uzasadnione w świetle art. 4 ust. 1 pkt 1 ust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awy z dnia 20 grudnia 1996 r. o gospodarce komunalnej (Dz. U. z 2021 r. poz. 679). Bytomski Zakład Usług Komunalnych Spółka z ograniczoną odpowiedzialnością z siedzibą w Bytomiu spełnia wymogi realizacji zadań publicznych rozliczanych rekompensatą, poniewa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ż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S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półka została utworzona w szczególnym celu realizacji zadań własnych Gminy Bytom, tj. o charakterze użyteczności publicznej, ponadto jest Spółką, w której jedynym wspólnikiem jest Gmina Bytom.</w:t>
      </w:r>
    </w:p>
    <w:p w:rsidR="002E1E6F" w:rsidRDefault="0085153F">
      <w:pPr>
        <w:spacing w:before="120" w:after="120" w:line="300" w:lineRule="exact"/>
        <w:ind w:firstLine="566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W następstwie wykonania niniejszej uchwały zawarta zostanie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umowa wykonawcza, która określi m.in. szczegółowy zakres powierzenia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,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jak i zasady ustalenia rekompensaty z tytułu wykonywania przez Spółkę powierzonego zakresu zadań Gminy Bytom. Ustalona rekompensata nie może przekraczać kwoty niezbędnej do pokrycia kosz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tów poniesionych w trakcie wywiązywania się z powierzonego zadania, przy uwzględnieniu rozsądnego zysku. W związku z powyższym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,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podjęcie niniejszej uchwały jest zasadne.</w:t>
      </w:r>
    </w:p>
    <w:sectPr w:rsidR="002E1E6F" w:rsidSect="002E1E6F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E6F" w:rsidRDefault="002E1E6F" w:rsidP="002E1E6F">
      <w:r>
        <w:separator/>
      </w:r>
    </w:p>
  </w:endnote>
  <w:endnote w:type="continuationSeparator" w:id="0">
    <w:p w:rsidR="002E1E6F" w:rsidRDefault="002E1E6F" w:rsidP="002E1E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E1E6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E1E6F" w:rsidRDefault="0085153F">
          <w:pPr>
            <w:rPr>
              <w:sz w:val="18"/>
            </w:rPr>
          </w:pPr>
          <w:r>
            <w:rPr>
              <w:sz w:val="18"/>
            </w:rPr>
            <w:t>Id: B44B</w:t>
          </w:r>
          <w:r>
            <w:rPr>
              <w:sz w:val="18"/>
            </w:rPr>
            <w:t>DDA4-9D88-4E7B-98EC-C7603A9C3A70.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E1E6F" w:rsidRDefault="0085153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E1E6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2E1E6F">
            <w:rPr>
              <w:sz w:val="18"/>
            </w:rPr>
            <w:fldChar w:fldCharType="end"/>
          </w:r>
        </w:p>
      </w:tc>
    </w:tr>
  </w:tbl>
  <w:p w:rsidR="002E1E6F" w:rsidRDefault="002E1E6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47"/>
      <w:gridCol w:w="3274"/>
    </w:tblGrid>
    <w:tr w:rsidR="002E1E6F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E1E6F" w:rsidRDefault="0085153F">
          <w:pPr>
            <w:rPr>
              <w:sz w:val="18"/>
            </w:rPr>
          </w:pPr>
          <w:r>
            <w:rPr>
              <w:sz w:val="18"/>
            </w:rPr>
            <w:t>Id: B44BDDA4-9D88-4E7B-98EC-C7603A9C3A70.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E1E6F" w:rsidRDefault="0085153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E1E6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2E1E6F">
            <w:rPr>
              <w:sz w:val="18"/>
            </w:rPr>
            <w:fldChar w:fldCharType="end"/>
          </w:r>
        </w:p>
      </w:tc>
    </w:tr>
  </w:tbl>
  <w:p w:rsidR="002E1E6F" w:rsidRDefault="002E1E6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E6F" w:rsidRDefault="002E1E6F" w:rsidP="002E1E6F">
      <w:r>
        <w:separator/>
      </w:r>
    </w:p>
  </w:footnote>
  <w:footnote w:type="continuationSeparator" w:id="0">
    <w:p w:rsidR="002E1E6F" w:rsidRDefault="002E1E6F" w:rsidP="002E1E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E1E6F"/>
    <w:rsid w:val="0085153F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E1E6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wyboru sposobu realizacji zadań własnych Gminy Bytom o^charakterze użyteczności publicznej poprzez powierzenie ich spółce komunalnej</dc:subject>
  <dc:creator>burbanczyk</dc:creator>
  <cp:lastModifiedBy>asteuer</cp:lastModifiedBy>
  <cp:revision>2</cp:revision>
  <dcterms:created xsi:type="dcterms:W3CDTF">2025-03-17T10:24:00Z</dcterms:created>
  <dcterms:modified xsi:type="dcterms:W3CDTF">2025-03-17T10:24:00Z</dcterms:modified>
  <cp:category>Akt prawny</cp:category>
</cp:coreProperties>
</file>