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B371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B3712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DB3712">
      <w:pPr>
        <w:keepNext/>
        <w:spacing w:after="480" w:line="276" w:lineRule="auto"/>
        <w:jc w:val="center"/>
      </w:pPr>
      <w:r>
        <w:rPr>
          <w:b/>
        </w:rPr>
        <w:t xml:space="preserve">w sprawie ustalenia trybu udzielania i rozliczania dotacji z budżetu miasta Bytomia dla niepublicznych przedszkoli, innych form wychowania przedszkolnego, szkół </w:t>
      </w:r>
      <w:r>
        <w:rPr>
          <w:b/>
        </w:rPr>
        <w:t>i placówek prowadzonych przez osoby prawne i fizyczne na terenie miasta Bytomia oraz trybu przeprowadzania kontroli prawidłowości ich pobrania i wykorzystania</w:t>
      </w:r>
    </w:p>
    <w:p w:rsidR="00A77B3E" w:rsidRDefault="00DB3712">
      <w:pPr>
        <w:keepLines/>
        <w:spacing w:before="120" w:after="120" w:line="276" w:lineRule="auto"/>
        <w:ind w:firstLine="227"/>
      </w:pPr>
      <w:r>
        <w:t>Na podstawie art. 18 ust. 2 pkt 15 art. 40 ust. 1, art. 41 ust. 1 ustawy z dnia 8 marca 1990 r. o</w:t>
      </w:r>
      <w:r>
        <w:t> samorządzie gminnym (Dz. U. z 2024 r. poz. 1465, z poźn. zm.), art. 12 pkt 11, art. 40 ust. 1, art. 42 ust. 1, art. 81 i art. 92 ust. 1 pkt 1 i ust. 2 ustawy z dnia 5 czerwca 1998 r. o samorządzie powiatowym (Dz. U. z 2024 r. poz. 107, z poźn. zm.), w zwi</w:t>
      </w:r>
      <w:r>
        <w:t>ązku z art. 38 ustawy z dnia 27 października 2017 r.  o finansowaniu zadań oświatowych</w:t>
      </w:r>
      <w:r>
        <w:br/>
        <w:t>(Dz. U. z 2024 r. poz. 754, z późn. zm.) oraz art. 251 ust. 1 i ust. 3-5, art. 252 ustawy z dnia 27 sierpnia 2009 r. o finansach publicznych (Dz. U. z 2024 r. poz. 1530)</w:t>
      </w:r>
      <w:r>
        <w:t xml:space="preserve"> uchwala się,</w:t>
      </w:r>
      <w:r>
        <w:br/>
        <w:t>co następuje:</w:t>
      </w:r>
    </w:p>
    <w:p w:rsidR="00A77B3E" w:rsidRDefault="00DB3712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DB371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Ilekroć w uchwale jest mowa bez bliższego określenia o:</w:t>
      </w:r>
    </w:p>
    <w:p w:rsidR="00A77B3E" w:rsidRDefault="00DB3712">
      <w:pPr>
        <w:spacing w:before="120" w:after="120" w:line="276" w:lineRule="auto"/>
        <w:ind w:left="340" w:hanging="227"/>
      </w:pPr>
      <w:r>
        <w:t>1) </w:t>
      </w:r>
      <w:r>
        <w:t>uczniach – należy przez to rozumieć także dzieci objęte wczesnym wspomaganiem rozwoju, uczniów, wychowanków i uczestników zajęć rew</w:t>
      </w:r>
      <w:r>
        <w:t>alidacyjno-wychowawczych;</w:t>
      </w:r>
    </w:p>
    <w:p w:rsidR="00A77B3E" w:rsidRDefault="00DB3712">
      <w:pPr>
        <w:spacing w:before="120" w:after="120" w:line="276" w:lineRule="auto"/>
        <w:ind w:left="340" w:hanging="227"/>
      </w:pPr>
      <w:r>
        <w:t>2) </w:t>
      </w:r>
      <w:r>
        <w:t>ustawie – należy przez to rozumieć ustawę z dnia 27 października 2017 r. o finansowaniu zadań oświatowych (Dz. U. z 2024 r. poz. 754, z późn. zm.);</w:t>
      </w:r>
    </w:p>
    <w:p w:rsidR="00A77B3E" w:rsidRDefault="00DB3712">
      <w:pPr>
        <w:spacing w:before="120" w:after="120" w:line="276" w:lineRule="auto"/>
        <w:ind w:left="340" w:hanging="227"/>
      </w:pPr>
      <w:r>
        <w:t>3) </w:t>
      </w:r>
      <w:r>
        <w:t xml:space="preserve">ustawie Prawo oświatowe – należy przez to rozumieć ustawę z dnia 14 grudnia </w:t>
      </w:r>
      <w:r>
        <w:t>2016 r. Prawo oświatowe (Dz. U. z 2024 r. poz. 737, z późn. zm.);</w:t>
      </w:r>
    </w:p>
    <w:p w:rsidR="00A77B3E" w:rsidRDefault="00DB3712">
      <w:pPr>
        <w:spacing w:before="120" w:after="120" w:line="276" w:lineRule="auto"/>
        <w:ind w:left="340" w:hanging="227"/>
      </w:pPr>
      <w:r>
        <w:t>4) </w:t>
      </w:r>
      <w:r>
        <w:t>organie dotującym – należy przez to rozumieć miasto Bytom, będące jednocześnie organem rejestrującym;</w:t>
      </w:r>
    </w:p>
    <w:p w:rsidR="00A77B3E" w:rsidRDefault="00DB3712">
      <w:pPr>
        <w:spacing w:before="120" w:after="120" w:line="276" w:lineRule="auto"/>
        <w:ind w:left="340" w:hanging="227"/>
      </w:pPr>
      <w:r>
        <w:t>5) </w:t>
      </w:r>
      <w:r>
        <w:t>kontroli doraźnej – należy przez to rozumieć kontrolę podjętą bez uprzedzenia orga</w:t>
      </w:r>
      <w:r>
        <w:t>nu prowadzącego podmiot kontrolowany oraz bez uprzedzenia podmiotu kontrolowanego, gdy okoliczności wskazują na konieczność podjęcia natychmiastowych czynności kontrolnych;</w:t>
      </w:r>
    </w:p>
    <w:p w:rsidR="00A77B3E" w:rsidRDefault="00DB3712">
      <w:pPr>
        <w:spacing w:before="120" w:after="120" w:line="276" w:lineRule="auto"/>
        <w:ind w:left="340" w:hanging="227"/>
      </w:pPr>
      <w:r>
        <w:t>6) </w:t>
      </w:r>
      <w:r>
        <w:t xml:space="preserve">systemie informatycznym – należy przez to rozumieć system informatyczny służący </w:t>
      </w:r>
      <w:r>
        <w:t>do obsługi i rozliczenia dotacji, wskazany i administrowany przez Urząd Miejski w Bytomiu.</w:t>
      </w:r>
    </w:p>
    <w:p w:rsidR="00A77B3E" w:rsidRDefault="00DB3712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Dotowaniem z budżetu miasta Bytomia obejmuje się następujące podmioty niepubliczne: przedszkola, inne formy wychowania przedszkolnego, szkoły o uprawnieniach sz</w:t>
      </w:r>
      <w:r>
        <w:t>kół publicznych, poradnie psychologiczno-pedagogiczne oraz ośrodki rewalidacyjno-wychowawcze, prowadzone przez osoby prawne i fizyczne na terenie miasta Bytomia, zwane dalej podmiotami dotowanymi.</w:t>
      </w:r>
    </w:p>
    <w:p w:rsidR="00A77B3E" w:rsidRDefault="00DB3712">
      <w:pPr>
        <w:keepNext/>
        <w:keepLines/>
        <w:jc w:val="center"/>
      </w:pPr>
      <w:r>
        <w:rPr>
          <w:b/>
        </w:rPr>
        <w:lastRenderedPageBreak/>
        <w:t>Rozdział 2.</w:t>
      </w:r>
      <w:r>
        <w:br/>
      </w:r>
      <w:r>
        <w:rPr>
          <w:b/>
        </w:rPr>
        <w:t>Ustalanie wysokości dotacji</w:t>
      </w:r>
    </w:p>
    <w:p w:rsidR="00A77B3E" w:rsidRDefault="00DB3712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Sposób kalkula</w:t>
      </w:r>
      <w:r>
        <w:t>cji stawki dotacji jest zgodny z przepisami ustawy, z zastrzeżeniem § 4.</w:t>
      </w:r>
    </w:p>
    <w:p w:rsidR="00A77B3E" w:rsidRDefault="00DB3712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Podmioty dotowane otrzymują na ucznia posiadającego orzeczenie o potrzebie kształcenia specjalnego dotację w wysokości 100% kwoty przewidzianej na takiego ucznia w potrzebach ośw</w:t>
      </w:r>
      <w:r>
        <w:t>iatowych dla miasta Bytom.</w:t>
      </w:r>
    </w:p>
    <w:p w:rsidR="00A77B3E" w:rsidRDefault="00DB3712">
      <w:pPr>
        <w:keepNext/>
        <w:keepLines/>
        <w:jc w:val="center"/>
      </w:pPr>
      <w:r>
        <w:rPr>
          <w:b/>
        </w:rPr>
        <w:t>Rozdział 3.</w:t>
      </w:r>
      <w:r>
        <w:br/>
      </w:r>
      <w:r>
        <w:rPr>
          <w:b/>
        </w:rPr>
        <w:t>Tryb udzielania dotacji</w:t>
      </w:r>
    </w:p>
    <w:p w:rsidR="00A77B3E" w:rsidRDefault="00DB3712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Dotacji podmiotom dotowanym udziela się:</w:t>
      </w:r>
    </w:p>
    <w:p w:rsidR="00A77B3E" w:rsidRDefault="00DB3712">
      <w:pPr>
        <w:spacing w:before="120" w:after="120" w:line="276" w:lineRule="auto"/>
        <w:ind w:left="340" w:hanging="227"/>
      </w:pPr>
      <w:r>
        <w:t>1) </w:t>
      </w:r>
      <w:r>
        <w:t xml:space="preserve">na wniosek organu prowadzącego dotowany podmiot, złożonego w Urzędzie Miejskim w Bytomiu w terminie do 30 września roku poprzedzającego rok </w:t>
      </w:r>
      <w:r>
        <w:t>udzielenia dotacji, z wyszczególnieniem planowanej liczby uczniów, sporządzony według wzoru stanowiącego załącznik nr 1 do niniejszej uchwały;</w:t>
      </w:r>
    </w:p>
    <w:p w:rsidR="00A77B3E" w:rsidRDefault="00DB3712">
      <w:pPr>
        <w:spacing w:before="120" w:after="120" w:line="276" w:lineRule="auto"/>
        <w:ind w:left="340" w:hanging="227"/>
      </w:pPr>
      <w:r>
        <w:t>2) </w:t>
      </w:r>
      <w:r>
        <w:t xml:space="preserve">po przekazaniu danych do systemu informacji oświatowej według stanu na dzień 15 czerwca oraz 30 września roku </w:t>
      </w:r>
      <w:r>
        <w:t>poprzedzającego rok udzielenia dotacji.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t>Organ prowadzący lub dyrektor dotowanego podmiotu zobowiązany jest do składania w Urzędzie Miejskim w Bytomiu informacji o rzeczywistej liczbie uczniów/słuchaczy według wzoru stanowiącego załącznik nr 2 do ni</w:t>
      </w:r>
      <w:r>
        <w:t>niejszej uchwały, w terminie do 10. dnia każdego miesiąca, po wprowadzeniu informacji do systemu informatycznego wspierającego proces udzielania dotacji wskazanego przez Urząd Miejski w Bytomiu, z tym że za miesiąc grudzień do dnia 5 grudnia. Za dzień prze</w:t>
      </w:r>
      <w:r>
        <w:t>dłożenia informacji przyjmuje się datę wpływu do Urzędu Miejskiego w Bytomiu.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informacji o której mowa w ust. 1, należy dołączyć wydruk raportów z bazy danych systemu informacji oświatowej (SIO), o którym mowa w ustawie z dnia 15 kwietnia 2011 r.</w:t>
      </w:r>
      <w:r>
        <w:rPr>
          <w:color w:val="000000"/>
          <w:u w:color="000000"/>
        </w:rPr>
        <w:br/>
        <w:t>o s</w:t>
      </w:r>
      <w:r>
        <w:rPr>
          <w:color w:val="000000"/>
          <w:u w:color="000000"/>
        </w:rPr>
        <w:t>ystemie informacji oświatowej, potwierdzający zgodność danych przekazanych przez organ prowadzący w załączniku nr 2. Jeżeli dane zawarte w załączniku nr 2 oraz</w:t>
      </w:r>
      <w:r>
        <w:rPr>
          <w:color w:val="000000"/>
          <w:u w:color="000000"/>
        </w:rPr>
        <w:br/>
        <w:t>w przekazanych raportach z bazy danych SIO nie są zgodne, organ prowadzący jest obowiązany wyjaś</w:t>
      </w:r>
      <w:r>
        <w:rPr>
          <w:color w:val="000000"/>
          <w:u w:color="000000"/>
        </w:rPr>
        <w:t>nić te rozbieżności i ewentualnie dokonać niezwłocznie modyfikacji danych w bazie danych SIO.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 prowadzący więcej placówek oświatowych na terenie miasta Bytom, składa informację miesięczną o rzeczywistej liczbie uczniów odrębnie dla każdej z tych pl</w:t>
      </w:r>
      <w:r>
        <w:rPr>
          <w:color w:val="000000"/>
          <w:u w:color="000000"/>
        </w:rPr>
        <w:t>acówek.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Organ prowadzący lub dyrektor dotowanego podmiotu składa informację o liczbie uczniów, którzy zdali egzamin maturalny lub egzamin potwierdzający kwalifikacje w zawodzie oraz słuchaczy kwalifikacyjnego kursu zawodowego, którzy zdali egzamin potwi</w:t>
      </w:r>
      <w:r>
        <w:rPr>
          <w:color w:val="000000"/>
          <w:u w:color="000000"/>
        </w:rPr>
        <w:t>erdzający kwalifikacje w zakresie danej kwalifikacji według wzoru stanowiącego załącznik nr 3 do niniejszej uchwały.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Organ prowadzący szkołę, w której nie jest realizowany obowiązek szkolny lub obowiązek nauki, zobowiązany jest do korygowania w system</w:t>
      </w:r>
      <w:r>
        <w:rPr>
          <w:color w:val="000000"/>
          <w:u w:color="000000"/>
        </w:rPr>
        <w:t>ie informatycznym comiesięcznej liczby uczniów, o uczniów, którzy nie uczestniczyli w co najmniej 50% obowiązkowych zajęć edukacyjnych w poprzednim miesiącu.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rPr>
          <w:color w:val="000000"/>
          <w:u w:color="000000"/>
        </w:rPr>
        <w:t>Miesięczna kwota dotacji w poszczególnych miesiącach obliczana jest na podstawie rzeczywistej</w:t>
      </w:r>
      <w:r>
        <w:rPr>
          <w:color w:val="000000"/>
          <w:u w:color="000000"/>
        </w:rPr>
        <w:t xml:space="preserve"> liczby uczniów, wykazywanej w comiesięcznej informacji, sporządzanej według stanu na pierwszy dzień miesiąca na podstawie dokumentacji przebiegu nauczania, działalności wychowawczej i opiekuńczej odpowiedniej dla danego typu i rodzaju dotowanego podmiotu </w:t>
      </w:r>
      <w:r>
        <w:rPr>
          <w:color w:val="000000"/>
          <w:u w:color="000000"/>
        </w:rPr>
        <w:t>oraz na podstawie miesięcznej stawki dotacji, z zastrzeżeniem § 9. Jeżeli pierwszy dzień miesiąca przypada na dzień ustawowo wolny od pracy, informację sporządza się według stanu na następny dzień roboczy.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 przypadku szkół, w których nie jest realizo</w:t>
      </w:r>
      <w:r>
        <w:rPr>
          <w:color w:val="000000"/>
          <w:u w:color="000000"/>
        </w:rPr>
        <w:t xml:space="preserve">wany obowiązek szkolny lub obowiązek nauki, miesięczną kwotę dotacji obliczoną zgodnie z § 8, pomniejsza się w następnym miesiącu o dotację udzieloną na uczniów, którzy nie uczestniczyli w co najmniej 50% zajęć edukacyjnych oraz powiększa się o dotację na </w:t>
      </w:r>
      <w:r>
        <w:rPr>
          <w:color w:val="000000"/>
          <w:u w:color="000000"/>
        </w:rPr>
        <w:t>uczniów, którzy nie zostali uwzględnieni w informacji sporządzonej według stanu na 1. dzień miesiąca poprzedniego, a uczestniczyli w co najmniej 50% zajęć edukacyjnych, z zastrzeżeniem § 10.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Dotacja przekazana w grudniu na uczniów, którzy nie uczestn</w:t>
      </w:r>
      <w:r>
        <w:rPr>
          <w:color w:val="000000"/>
          <w:u w:color="000000"/>
        </w:rPr>
        <w:t>iczyli w co najmniej 50% obowiązkowych zajęć edukacyjnych podlega zwrotowi do budżetu miasta Bytomia w trybie przewidzianym przez odrębne przepisy.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Korektę informacji, o której mowa w § 6, w przypadku stwierdzenia zmiany liczby uczniów ujętej w infor</w:t>
      </w:r>
      <w:r>
        <w:rPr>
          <w:color w:val="000000"/>
          <w:u w:color="000000"/>
        </w:rPr>
        <w:t>macji złożonej za dany miesiąc na 1. dzień miesiąca, należy złożyć do ostatniego dnia miesiąca wraz z pisemnym uzasadnieniem.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Dotacje przekazywane są na rachunek bankowy dotowanym podmiotom w 12 częściach, w terminie do ostatniego dnia każdego miesią</w:t>
      </w:r>
      <w:r>
        <w:rPr>
          <w:color w:val="000000"/>
          <w:u w:color="000000"/>
        </w:rPr>
        <w:t>ca, z tym że za styczeń do 20 stycznia i za grudzień do 15 grudnia roku budżetowego.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W przypadku zmiany numeru rachunku, na który ma być przekazywana dotacja, organ prowadzący powinien poinformować o tym organ dotujący co najmniej 10 dni przed dniem </w:t>
      </w:r>
      <w:r>
        <w:rPr>
          <w:color w:val="000000"/>
          <w:u w:color="000000"/>
        </w:rPr>
        <w:t>wypłaty dotacji.</w:t>
      </w:r>
    </w:p>
    <w:p w:rsidR="00A77B3E" w:rsidRDefault="00DB3712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rozliczania dotacji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 xml:space="preserve">Dotacje przeznaczone są na dofinansowanie realizacji zadań podmiotów dotowanych w zakresie kształcenia, wychowania i opieki, w tym kształcenia specjalnego i profilaktyki społecznej. Dotacje mogą </w:t>
      </w:r>
      <w:r>
        <w:rPr>
          <w:color w:val="000000"/>
          <w:u w:color="000000"/>
        </w:rPr>
        <w:t>być wykorzystane wyłącznie na pokrycie wydatków wymienionych w ustawie.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Środki pieniężne przekazane w ramach dotacji z budżetu miasta Bytomia są środkami publicznymi, dlatego należy prowadzić wyodrębnioną ewidencję finansową, umożliwiającą jednoznacz</w:t>
      </w:r>
      <w:r>
        <w:rPr>
          <w:color w:val="000000"/>
          <w:u w:color="000000"/>
        </w:rPr>
        <w:t>ne ustalenie wydatków sfinansowanych ze środków dotacji.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Na dokumentach finansowych potwierdzających wydatki, które zostały sfinansowane ze środków dotacji z budżetu miasta Bytomia należy zamieścić opis: „Wydatek sfinansowany ze środków dotacji otrzy</w:t>
      </w:r>
      <w:r>
        <w:rPr>
          <w:color w:val="000000"/>
          <w:u w:color="000000"/>
        </w:rPr>
        <w:t>manej z budżetu miasta Bytomia w kwocie ……………. zł dotyczący ……………. (nazwa podmiotu dotowanego)" oraz datę, podpis i pieczęć dyrektora podmiotu dotowanego lub organu prowadzącego.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17. </w:t>
      </w:r>
      <w:r>
        <w:rPr>
          <w:color w:val="000000"/>
          <w:u w:color="000000"/>
        </w:rPr>
        <w:t>Organ prowadzący dotowany podmiot zobowiązany jest sporządzić rozliczen</w:t>
      </w:r>
      <w:r>
        <w:rPr>
          <w:color w:val="000000"/>
          <w:u w:color="000000"/>
        </w:rPr>
        <w:t>ie pobrania i wykorzystania dotacji według wzoru stanowiącego załącznik nr 4 do niniejszej uchwały.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Organ prowadzący dotowany podmiot ma obowiązek złożyć w Urzędzie Miejskim w Bytomiu rozliczenie wykorzystanej dotacji, o którym mowa w § 17, w termini</w:t>
      </w:r>
      <w:r>
        <w:rPr>
          <w:color w:val="000000"/>
          <w:u w:color="000000"/>
        </w:rPr>
        <w:t>e do 15 stycznia następnego roku.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color w:val="000000"/>
          <w:u w:color="000000"/>
        </w:rPr>
        <w:t>W przypadku zakończenia prowadzenia działalności przez podmiot dotowany w trakcie trwania roku budżetowego, organ prowadzący składa rozliczenie wykorzystania dotacji w terminie 30 dni od dnia otrzymania ostatniej tra</w:t>
      </w:r>
      <w:r>
        <w:rPr>
          <w:color w:val="000000"/>
          <w:u w:color="000000"/>
        </w:rPr>
        <w:t>nszy dotacji, za okres od początku roku do dnia zakończenia działalności.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 xml:space="preserve">Wynikający z rozliczenia zwrot dotacji do budżetu miasta Bytomia w części niewykorzystanej do końca roku budżetowego albo pobranych w nadmiernej wysokości, odbywa się w trybie </w:t>
      </w:r>
      <w:r>
        <w:rPr>
          <w:color w:val="000000"/>
          <w:u w:color="000000"/>
        </w:rPr>
        <w:t>określonym w odrębnych przepisach.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>Organy prowadzące podmioty mogą składać korekty rozliczeń, o których mowa w § 17, jednak nie później niż do końca roku następującego po roku objętym rozliczeniem wykorzystania dotacji z zastrzeżeniem: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korekty roz</w:t>
      </w:r>
      <w:r>
        <w:rPr>
          <w:color w:val="000000"/>
          <w:u w:color="000000"/>
        </w:rPr>
        <w:t>liczenia nie można złożyć w trakcie trwania kontroli oraz po jej zakończeniu, jeśli dotyczyłaby ona ustaleń poczynionych przez kontrolującego;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korekta rozliczenia złożona przez organ prowadzący po upływie ww. terminu nie wywołuje skutków prawnych.</w:t>
      </w:r>
    </w:p>
    <w:p w:rsidR="00A77B3E" w:rsidRDefault="00DB3712">
      <w:pPr>
        <w:keepNext/>
        <w:jc w:val="center"/>
        <w:rPr>
          <w:color w:val="000000"/>
          <w:u w:color="000000"/>
        </w:rPr>
      </w:pPr>
      <w:r>
        <w:rPr>
          <w:b/>
        </w:rPr>
        <w:t>Rozdz</w:t>
      </w:r>
      <w:r>
        <w:rPr>
          <w:b/>
        </w:rPr>
        <w:t>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i zakres kontroli prawidłowości pobrania i wykorzystania dotacji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>Dane stanowiące podstawę naliczenia dotacji podlegają bieżącej kontroli w systemie informatycznym, o którym mowa w § 6, co nie wymaga sporządzenia protokołu z kontroli.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 xml:space="preserve">W ramach kompetencji określonych w ustawie organowi dotującemu przysługuje prawo kontroli prawidłowości pobrania i wykorzystania dotacji w podmiotach dotowanych, o których mowa w § 2, zwanych dalej „kontrolowanym”. 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Kontrola obejmuje: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weryfi</w:t>
      </w:r>
      <w:r>
        <w:rPr>
          <w:color w:val="000000"/>
          <w:u w:color="000000"/>
        </w:rPr>
        <w:t>kację dokumentacji organizacyjnej i przebiegu nauczania w związku z przekazaną dotacją, w tym wgląd do list obecności, o których mowa w ustawie pod kątem zgodności ze stanem faktycznym danych wykazanych w informacjach miesięcznych o aktualnej liczbie uczni</w:t>
      </w:r>
      <w:r>
        <w:rPr>
          <w:color w:val="000000"/>
          <w:u w:color="000000"/>
        </w:rPr>
        <w:t>ów, o których mowa w § 6;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weryfikację na podstawie prowadzonej przez kontrolowanego dokumentacji finansowej, prawidłowości wykorzystania dotacji, zgodnie z przeznaczeniem, o którym mowa w § 14.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może być przeprowadzona w trakcie pobierania i </w:t>
      </w:r>
      <w:r>
        <w:rPr>
          <w:color w:val="000000"/>
          <w:u w:color="000000"/>
        </w:rPr>
        <w:t>wydatkowania dotacji oraz po przedłożeniu przez kontrolowanego rozliczenia wykorzystania dotacji, o którym mowa w § 17: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planowo, po uprzednim powiadomieniu kontrolowanego o zamiarze przeprowadzenia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doraźnie, tj. niezapowiedzianie, gdy okoli</w:t>
      </w:r>
      <w:r>
        <w:rPr>
          <w:color w:val="000000"/>
          <w:u w:color="000000"/>
        </w:rPr>
        <w:t>czności wskazują na konieczność podjęcia natychmiastowych czynności kontrolnych.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 xml:space="preserve">Kontrolę, o której mowa w § 23, przeprowadzać będą pracownicy Urzędu Miejskiego w Bytomiu upoważnieni przez Prezydenta Bytomia, zwani dalej „kontrolującym”. 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Upoważnienie zawiera: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organu dotującego i datę wydania;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podstawy prawnej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imiona i nazwiska oraz stanowiska służbowe upoważnionych pracowników;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wskazanie pracownika koordynującego działania upoważnionych pracownikó</w:t>
      </w:r>
      <w:r>
        <w:rPr>
          <w:color w:val="000000"/>
          <w:u w:color="000000"/>
        </w:rPr>
        <w:t>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określenie nazwy i adresu kontrolowanego oraz jego organu prowadzącego;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określenie zakresu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przewidywany termin prowadzenia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pieczęć i podpis Prezydenta Bytomia.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prowadzona jest w siedzibie kontrolowanego bądź w</w:t>
      </w:r>
      <w:r>
        <w:rPr>
          <w:color w:val="000000"/>
          <w:u w:color="000000"/>
        </w:rPr>
        <w:t> miejscu wyznaczonym przez kontrolowanego. Kontrola prawidłowości pobrania dotacji może być przeprowadzana w miejscach i w czasie realizacji obowiązkowych zajęć edukacyjnych lub innych zadań statutowych realizowanych przez kontrolowanego. Kontrola może być</w:t>
      </w:r>
      <w:r>
        <w:rPr>
          <w:color w:val="000000"/>
          <w:u w:color="000000"/>
        </w:rPr>
        <w:t xml:space="preserve"> prowadzona w siedzibie Urzędu Miejskiego w Bytomiu, w tym celu można wezwać kontrolowanego do przedłożenia określonych dokumentów kontrolującemu.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Czynności kontrolne mogą być dokonywane w siedzibie Urzędu Miejskiego w Bytomiu również wtedy, gdy podmiot</w:t>
      </w:r>
      <w:r>
        <w:rPr>
          <w:color w:val="000000"/>
          <w:u w:color="000000"/>
        </w:rPr>
        <w:t xml:space="preserve"> dotowany zakończył działalność.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Jeżeli pojawią się nadzwyczajne okoliczności zagrażające życiu lub zdrowiu dzieci, młodzieży, personelu zatrudnionego w placówce, bądź kontrolującemu, kontrola może być prowadzona zdalnie, poprzez przekazywanie wszelkiej</w:t>
      </w:r>
      <w:r>
        <w:rPr>
          <w:color w:val="000000"/>
          <w:u w:color="000000"/>
        </w:rPr>
        <w:t xml:space="preserve"> dokumentacji drogą elektroniczną lub w innej uzgodnionej formie z kontrolującym.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kontroli, o której mowa w § 23 ust. 3 pkt 1, kontrolujący jest zobowiązany powiadomić pisemnie, drogą elektroniczną lub telefonicznie kontrolowanego, co najmni</w:t>
      </w:r>
      <w:r>
        <w:rPr>
          <w:color w:val="000000"/>
          <w:u w:color="000000"/>
        </w:rPr>
        <w:t>ej na 3 dni przed planowaną kontrolą, o terminie i zakresie kontroli oraz okresie objętym kontrolą.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Kontrolowany jest zobowiązany do udostępnienia oryginałów dokumentacji potwierdzającej prawidłowość pobrania i/lub wykorzystania dotacji w terminie 14 dn</w:t>
      </w:r>
      <w:r>
        <w:rPr>
          <w:color w:val="000000"/>
          <w:u w:color="000000"/>
        </w:rPr>
        <w:t>i od dnia zwrócenia się przez kontrolującego o udostępnienie tej dokumentacji.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kontroli doraźnej, o której mowa w § 23 ust. 3 pkt 2 kontrolujący nie ma obowiązku powiadamiania kontrolowanego o zamiarze przeprowadzenia kontroli.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ramach k</w:t>
      </w:r>
      <w:r>
        <w:rPr>
          <w:color w:val="000000"/>
          <w:u w:color="000000"/>
        </w:rPr>
        <w:t>ompetencji określonych w ustawie kontrolujący ma prawo w szczególności do: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wglądu do dokumentacji organizacyjnej, finansowej i przebiegu nauczania kontrolowanego, a także wykonywania kopii tych dokumentów i poświadczania ich za zgodność z okazanym dokum</w:t>
      </w:r>
      <w:r>
        <w:rPr>
          <w:color w:val="000000"/>
          <w:u w:color="000000"/>
        </w:rPr>
        <w:t>entem oraz wykonywania fotokopii i skanów wyżej wymienionych dokumentów;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wstępu do obiektów i pomieszczeń kontrolowanego;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przeprowadzania oględzin obiektów, pomieszczeń i składników majątkowych kontrolowanego oraz przebiegu określonych czynności </w:t>
      </w:r>
      <w:r>
        <w:rPr>
          <w:color w:val="000000"/>
          <w:u w:color="000000"/>
        </w:rPr>
        <w:t>podlegających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obserwacji i sprawdzenia spełniania przez uczniów obowiązku uczestnictwa w obowiązkowych zajęciach edukacyjnych w danym miesiącu;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żądania pisemnych i ustnych wyjaśnień;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żądania sporządzania niezbędnych w zakresie prowadzone</w:t>
      </w:r>
      <w:r>
        <w:rPr>
          <w:color w:val="000000"/>
          <w:u w:color="000000"/>
        </w:rPr>
        <w:t>j kontroli kopii, odpisów lub wyciągów z dokumentów i żądania poświadczenia ich za zgodność z oryginałem przez kontrolowanego;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żądania sporządzenia przez kontrolowanego zestawień i obliczeń opartych na dokumentach, o których mowa w pkt 1, w terminie uzg</w:t>
      </w:r>
      <w:r>
        <w:rPr>
          <w:color w:val="000000"/>
          <w:u w:color="000000"/>
        </w:rPr>
        <w:t>odnionym z kontrolowanym;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przesłuchiwania świadków;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podpisywania dokumentów dotyczących przeprowadzanej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żądania niezwłocznego przedstawiania do kontroli dokumentów i materiałów, także w przypadku gdy niezbędne do przeprowadzenia </w:t>
      </w:r>
      <w:r>
        <w:rPr>
          <w:color w:val="000000"/>
          <w:u w:color="000000"/>
        </w:rPr>
        <w:t>kontroli dokumenty znajdują się poza siedzibą kontrolowanego;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korzystania z ochrony przewidzianej dla funkcjonariusza publicznego w odrębnych przepisach powszechnie obowiązujących.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Kontrolowany zobowiązany jest do zapewnienia kontrolującemu warunkó</w:t>
      </w:r>
      <w:r>
        <w:rPr>
          <w:color w:val="000000"/>
          <w:u w:color="000000"/>
        </w:rPr>
        <w:t>w niezbędnych do sprawnego przeprowadzenia kontroli oraz do współdziałania z kontrolującym w trakcie kontroli, w szczególności do niezwłocznego przedstawiania, w sposób uporządkowany, żądanej dokumentacji, z zastrzeżeniem art. 36 ust. 3 ustawy, terminowego</w:t>
      </w:r>
      <w:r>
        <w:rPr>
          <w:color w:val="000000"/>
          <w:u w:color="000000"/>
        </w:rPr>
        <w:t xml:space="preserve"> udzielania informacji i wyjaśnień, sporządzania i uwierzytelniania kserokopii dokumentacji oraz, w miarę możliwości, do udostępnienia oddzielnych pomieszczeń z odpowiednim wyposażeniem.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Kontrolujący może zażądać od kontrolowanego przedłożenia do siedz</w:t>
      </w:r>
      <w:r>
        <w:rPr>
          <w:color w:val="000000"/>
          <w:u w:color="000000"/>
        </w:rPr>
        <w:t>iby organu dotującego kopii dokumentów, co do których dokonano poświadczenia o ich zgodności z oryginałem lub szczegółowego opisu tych dokumentów, o którym mowa w art. 36 ust. 2 ustawy, stanowiących podstawę pobrania lub potwierdzenie wykorzystania dotacji</w:t>
      </w:r>
      <w:r>
        <w:rPr>
          <w:color w:val="000000"/>
          <w:u w:color="000000"/>
        </w:rPr>
        <w:t>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>1. </w:t>
      </w:r>
      <w:r>
        <w:rPr>
          <w:color w:val="000000"/>
          <w:u w:color="000000"/>
        </w:rPr>
        <w:t>Wyniki przeprowadzonej kontroli kontrolujący przedstawia w protokole kontroli, który sporządza w dwóch jednobrzmiących egzemplarzach, jeden dla organu dotującego i jeden dla kontrolowanego.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kontroli zawiera opis stanu faktycznego stw</w:t>
      </w:r>
      <w:r>
        <w:rPr>
          <w:color w:val="000000"/>
          <w:u w:color="000000"/>
        </w:rPr>
        <w:t>ierdzonego w toku kontroli, w tym ustalonych uchybień i nieprawidłowości. Zakres informacji, które powinien zawierać protokół kontroli, wyszczególniono w § 26.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Protokół kontroli parafują na każdej stronie oraz podpisują kontrolujący i kontrolowany.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</w:t>
      </w:r>
      <w:r>
        <w:rPr>
          <w:color w:val="000000"/>
          <w:u w:color="000000"/>
        </w:rPr>
        <w:t>ontrolowany podpisuje protokół kontroli w terminie 14 dni od daty jego otrzymania.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Kontrolowany może odmówić podpisania protokołu kontroli, składając w terminie właściwym do jego podpisania, pisemne wyjaśnienie przyczyny odmowy złożenia podpisu na proto</w:t>
      </w:r>
      <w:r>
        <w:rPr>
          <w:color w:val="000000"/>
          <w:u w:color="000000"/>
        </w:rPr>
        <w:t>kole kontroli. W przypadku odmowy podpisania protokołu przez kontrolowanego protokół podpisuje jedynie kontrolujący, czyniąc w nim adnotację o odmowie podpisania protokołu. Kontrolujący przekazuje kontrolowanemu jeden egzemplarz protokołu.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Odmowa podpis</w:t>
      </w:r>
      <w:r>
        <w:rPr>
          <w:color w:val="000000"/>
          <w:u w:color="000000"/>
        </w:rPr>
        <w:t>ania protokołu kontroli nie wstrzymuje wydania wniosków pokontrolnych i dochodzenia zwrotu dotacji w trybie określonym w odrębnych przepisach prawa.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Kontrolowanemu przysługuje prawo zgłoszenia – przed podpisaniem protokołu kontroli – umotywowanych zastr</w:t>
      </w:r>
      <w:r>
        <w:rPr>
          <w:color w:val="000000"/>
          <w:u w:color="000000"/>
        </w:rPr>
        <w:t>zeżeń, co do ustaleń zawartych w protokole.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Zastrzeżenia należy zgłosić na piśmie w terminie 14 dni od dnia otrzymania</w:t>
      </w:r>
      <w:r>
        <w:rPr>
          <w:color w:val="000000"/>
          <w:u w:color="000000"/>
        </w:rPr>
        <w:tab/>
        <w:t>protokołu kontroli.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przypadku niezłożenia zastrzeżeń w terminie określonym w ust. 8 przyjmuje się,</w:t>
      </w:r>
      <w:r>
        <w:rPr>
          <w:color w:val="000000"/>
          <w:u w:color="000000"/>
        </w:rPr>
        <w:br/>
        <w:t>że kontrolowany nie kwestionuj</w:t>
      </w:r>
      <w:r>
        <w:rPr>
          <w:color w:val="000000"/>
          <w:u w:color="000000"/>
        </w:rPr>
        <w:t>e ustaleń kontroli.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razie zgłoszenia zastrzeżeń, o których mowa w ust. 7, kontrolujący jest obowiązany dokonać ich analizy i w miarę potrzeby podjąć dodatkowe czynności kontrolne, a w przypadku stwierdzenia zasadności zastrzeżeń zmienić lub uzupełnić</w:t>
      </w:r>
      <w:r>
        <w:rPr>
          <w:color w:val="000000"/>
          <w:u w:color="000000"/>
        </w:rPr>
        <w:t xml:space="preserve"> odpowiednią część protokołu kontroli. Zapisy ust. 4 stosuje się odpowiednio.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razie nieuwzględnienia zastrzeżeń w całości lub w części, kontrolujący przekazuje na piśmie swoje stanowisko organowi kontrolowanemu. Zapisy ust. 4 stosuje się odpowiednio.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terminie 30 dni od upływu terminu na wniesienie umotywowanych zastrzeżeń przez kontrolowanego, lub w terminie 30 dni od dnia udzielenia odpowiedzi na wniesione umotywowane zastrzeżenia, organ dotujący kieruje do kontrolowanego wystąpienie pokontroln</w:t>
      </w:r>
      <w:r>
        <w:rPr>
          <w:color w:val="000000"/>
          <w:u w:color="000000"/>
        </w:rPr>
        <w:t>e. Nie składa się zastrzeżeń do wystąpienia pokontrolnego.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Wystąpienie pokontrolne zawiera opis stwierdzonych uchybień i nieprawidłowości wraz z określeniem sposobu ich usunięcia. W przypadku nieprawidłowości mających wpływ na wysokość przyznanej lub w</w:t>
      </w:r>
      <w:r>
        <w:rPr>
          <w:color w:val="000000"/>
          <w:u w:color="000000"/>
        </w:rPr>
        <w:t>ykorzystanej dotacji, organ dotujący może wskazać w wystąpieniu pokontrolnym kwotę dotacji podlegającej zwrotowi. Organ dotujący może również wezwać kontrolowanego w wystąpieniu pokontrolnym do zwrotu całości lub części przekazanej dotacji.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Kontrolowan</w:t>
      </w:r>
      <w:r>
        <w:rPr>
          <w:color w:val="000000"/>
          <w:u w:color="000000"/>
        </w:rPr>
        <w:t>y, do którego zostało skierowane wystąpienie pokontrolne, jest zobowiązany w terminie określonym w wystąpieniu pokontrolnym zawiadomić kontrolującego o sposobie realizacji zaleceń pokontrolnych i wykorzystania uwag zawartych w wystąpieniu pokontrolnym.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>Protokół kontroli powinien zawierać: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nazwę kontrolowanego w pełnym brzmieniu i jego adres, wskazanie organu prowadzącego;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imiona, nazwiska i stanowiska służbowe osób przeprowadzających kontrolę, wskazanie koordynatora, datę rozpoczęcia i zakońc</w:t>
      </w:r>
      <w:r>
        <w:rPr>
          <w:color w:val="000000"/>
          <w:u w:color="000000"/>
        </w:rPr>
        <w:t>zenia kontroli, końcową datę sporządzenia protokołu;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określenie przedmiotowego zakresu kontroli i okresu objętego kontrolą;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imię i nazwisko osoby reprezentującej kontrolowanego;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opis dokonanych ustaleń faktycznych;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opis stwierdzonych uchybień i</w:t>
      </w:r>
      <w:r>
        <w:rPr>
          <w:color w:val="000000"/>
          <w:u w:color="000000"/>
        </w:rPr>
        <w:t> nieprawidłowości z uwzględnieniem ich przyczyn i skutków;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opis dokumentacji dotyczącej przeprowadzonych dowodów;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informację o sporządzonych załącznikach stanowiących dowody w stosunku do ustaleń protokołu kontroli;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informację o powiadomieniu kont</w:t>
      </w:r>
      <w:r>
        <w:rPr>
          <w:color w:val="000000"/>
          <w:u w:color="000000"/>
        </w:rPr>
        <w:t>rolowanego o przysługującym mu prawie odmowy podpisania protokołu kontroli i złożenia w terminie 14 dni od daty jego otrzymania pisemnych wyjaśnień co do przyczyny tej odmowy oraz o prawie zgłoszenia – przed podpisaniem protokołu kontroli – pisemnych, umot</w:t>
      </w:r>
      <w:r>
        <w:rPr>
          <w:color w:val="000000"/>
          <w:u w:color="000000"/>
        </w:rPr>
        <w:t>ywowanych zastrzeżeń w terminie 14 dni od dnia otrzymania protokołu;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dane o liczbie egzemplarzy protokołu kontroli oraz informację o doręczeniu jednego egzemplarza kontrolowanemu;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parafy na każdej stronie oraz podpisy kontrolującego i kontrolowaneg</w:t>
      </w:r>
      <w:r>
        <w:rPr>
          <w:color w:val="000000"/>
          <w:u w:color="000000"/>
        </w:rPr>
        <w:t>o.</w:t>
      </w:r>
    </w:p>
    <w:p w:rsidR="00A77B3E" w:rsidRDefault="00DB3712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przejściowe i końcowe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>Z  dniem wejścia  w życie  niniejszej uchwały  traci  moc uchwała nr LXXI/897/22 Rady Miejskiej w Bytomiu z dnia 28 listopada 2022 r. w sprawie ustalenia trybu udzielania</w:t>
      </w:r>
      <w:r>
        <w:rPr>
          <w:color w:val="000000"/>
          <w:u w:color="000000"/>
        </w:rPr>
        <w:br/>
        <w:t>i rozliczania dotacji z budż</w:t>
      </w:r>
      <w:r>
        <w:rPr>
          <w:color w:val="000000"/>
          <w:u w:color="000000"/>
        </w:rPr>
        <w:t>etu miasta Bytomia dla niepublicznych przedszkoli, innych form wychowania przedszkolnego, szkół i placówek prowadzonych przez osoby prawne i fizyczne na terenie miasta Bytomia oraz trybu przeprowadzania kontroli prawidłowości ich pobrania i wykorzystania z</w:t>
      </w:r>
      <w:r>
        <w:rPr>
          <w:color w:val="000000"/>
          <w:u w:color="000000"/>
        </w:rPr>
        <w:t> późn. zm.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29. </w:t>
      </w:r>
      <w:r>
        <w:rPr>
          <w:color w:val="000000"/>
          <w:u w:color="000000"/>
        </w:rPr>
        <w:t>Uchwała wchodzi w życie po upływie</w:t>
      </w:r>
      <w:r>
        <w:rPr>
          <w:color w:val="000000"/>
          <w:u w:color="000000"/>
        </w:rPr>
        <w:t xml:space="preserve"> 14 dni od dnia ogłoszenia w Dzienniku Urzędowym Województwa Śląskiego.</w:t>
      </w:r>
    </w:p>
    <w:p w:rsidR="00A77B3E" w:rsidRDefault="00DB3712">
      <w:pPr>
        <w:spacing w:before="120" w:after="120" w:line="276" w:lineRule="auto"/>
        <w:ind w:left="49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uchwały Nr 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.............. 2025 r.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……………….……………............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(pieczęć organu prowadzącego)</w:t>
      </w:r>
    </w:p>
    <w:p w:rsidR="00A77B3E" w:rsidRDefault="00DB371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O UDZIELENIE DOTACJI W</w:t>
      </w:r>
      <w:r>
        <w:rPr>
          <w:b/>
          <w:color w:val="000000"/>
          <w:u w:color="000000"/>
        </w:rPr>
        <w:t> ROKU 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821"/>
        <w:gridCol w:w="1605"/>
        <w:gridCol w:w="2475"/>
        <w:gridCol w:w="120"/>
        <w:gridCol w:w="1125"/>
        <w:gridCol w:w="1230"/>
      </w:tblGrid>
      <w:tr w:rsidR="007C63AD">
        <w:trPr>
          <w:trHeight w:val="359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937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szkoły</w:t>
            </w:r>
          </w:p>
        </w:tc>
      </w:tr>
      <w:tr w:rsidR="007C63AD">
        <w:trPr>
          <w:trHeight w:val="602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Pełna nazwa szkoły /placówki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9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szkoły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REGON/NIP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System kształcenia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organu prowadzącego szkołę</w:t>
            </w:r>
          </w:p>
        </w:tc>
      </w:tr>
      <w:tr w:rsidR="007C63AD">
        <w:trPr>
          <w:trHeight w:val="599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organu prowadzącego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842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organu prowadzącego (siedziba)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00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do korespondencji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Numer </w:t>
            </w:r>
            <w:r>
              <w:rPr>
                <w:sz w:val="22"/>
              </w:rPr>
              <w:t>telefonu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REGON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NIP</w:t>
            </w:r>
          </w:p>
        </w:tc>
      </w:tr>
      <w:tr w:rsidR="007C63AD">
        <w:trPr>
          <w:trHeight w:val="359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osoby reprezentującej organ prowadzący/pełnomocnika/osoby upoważnionej:</w:t>
            </w:r>
          </w:p>
        </w:tc>
      </w:tr>
      <w:tr w:rsidR="007C63AD">
        <w:trPr>
          <w:trHeight w:val="362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Imię i nazwisko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Tytuł prawny/pełniona funkcja</w:t>
            </w:r>
          </w:p>
        </w:tc>
        <w:tc>
          <w:tcPr>
            <w:tcW w:w="4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719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Numer i data zaświadczenia o wpisie do ewidencji niepublicznych szkół i placówek </w:t>
            </w:r>
            <w:r>
              <w:rPr>
                <w:sz w:val="22"/>
              </w:rPr>
              <w:t>(ostatnie aktualne zaświadczenie)</w:t>
            </w:r>
          </w:p>
        </w:tc>
        <w:tc>
          <w:tcPr>
            <w:tcW w:w="25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72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i data decyzji o nadaniu szkole uprawnień szkoły publicznej (ostatnia aktualna decyzja)</w:t>
            </w:r>
          </w:p>
        </w:tc>
        <w:tc>
          <w:tcPr>
            <w:tcW w:w="25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24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Rachunek bankowy szkoły właściwy do przekazania należnej dotacji:</w:t>
            </w:r>
          </w:p>
        </w:tc>
      </w:tr>
      <w:tr w:rsidR="007C63AD">
        <w:trPr>
          <w:trHeight w:val="583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banku</w:t>
            </w:r>
          </w:p>
        </w:tc>
      </w:tr>
      <w:tr w:rsidR="007C63AD">
        <w:trPr>
          <w:trHeight w:val="608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Nazwa posiadacza rachunku </w:t>
            </w:r>
            <w:r>
              <w:rPr>
                <w:sz w:val="22"/>
              </w:rPr>
              <w:t>bankowego szkoły (zgodnie z umową zawartą z bankiem)</w:t>
            </w:r>
          </w:p>
        </w:tc>
      </w:tr>
      <w:tr w:rsidR="007C63AD">
        <w:trPr>
          <w:trHeight w:val="706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rachunku bankowego przedszkola/ szkoły/placówki/ośrodka</w:t>
            </w:r>
          </w:p>
        </w:tc>
      </w:tr>
      <w:tr w:rsidR="007C63AD">
        <w:trPr>
          <w:trHeight w:val="252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93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Planowana miesięczna liczba uczniów w …………………. roku:</w:t>
            </w:r>
          </w:p>
        </w:tc>
      </w:tr>
      <w:tr w:rsidR="007C63AD">
        <w:trPr>
          <w:trHeight w:val="253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miesiącach: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od I do VIII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od IX do XII</w:t>
            </w:r>
          </w:p>
        </w:tc>
      </w:tr>
      <w:tr w:rsidR="007C63AD">
        <w:trPr>
          <w:trHeight w:val="275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7.1.</w:t>
            </w: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Przedszkole razem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4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dzieci do</w:t>
            </w:r>
            <w:r>
              <w:rPr>
                <w:sz w:val="22"/>
              </w:rPr>
              <w:t xml:space="preserve"> lat 5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79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dzieci objęte kształceniem specjalnym (orzeczenie Poradni Psychologiczno-Pedagogicznej)</w:t>
            </w:r>
          </w:p>
          <w:p w:rsidR="007C63AD" w:rsidRDefault="00DB3712">
            <w:r>
              <w:rPr>
                <w:sz w:val="22"/>
              </w:rPr>
              <w:t>b) dzieci objęte potrzebą wczesnego wspomagania rozwoju (opinia Poradni Psychologiczno-Pedagogicznej)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35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5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2. dzieci 6-letnie i </w:t>
            </w:r>
            <w:r>
              <w:rPr>
                <w:sz w:val="22"/>
              </w:rPr>
              <w:t>powyżej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25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dzieci objęte kształceniem specjalnym (orzeczenie Poradni Psychologiczno-Pedagogicznej)</w:t>
            </w:r>
          </w:p>
          <w:p w:rsidR="007C63AD" w:rsidRDefault="00DB3712">
            <w:r>
              <w:rPr>
                <w:sz w:val="22"/>
              </w:rPr>
              <w:t>b) dzieci objęte potrzebą wczesnego wspomagania rozwoju (opinia Poradni Psychologiczno-Pedagogicznej)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92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0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3. liczba dzieci spoza </w:t>
            </w:r>
            <w:r>
              <w:rPr>
                <w:sz w:val="22"/>
              </w:rPr>
              <w:t>Bytomia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1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7.2.</w:t>
            </w: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Szkoła podstawowa razem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4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uczniowie w klasie I-III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21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uczniowie objęci kształceniem specjalnym (orzeczenie Poradni Psychologiczno-Pedagogicznej)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90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uczniowie w klasie IV-VIII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18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 xml:space="preserve">a) </w:t>
            </w:r>
            <w:r>
              <w:rPr>
                <w:sz w:val="22"/>
              </w:rPr>
              <w:t>uczniowie objęci kształceniem specjalnym (orzeczenie Poradni Psychologiczno-Pedagogicznej)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8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7.3.</w:t>
            </w: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Szkoła ponadpodstawowa razem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1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system stacjonarny – dla młodzieży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34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uczniowie liceum ogólnokształcącego</w:t>
            </w:r>
          </w:p>
          <w:p w:rsidR="007C63AD" w:rsidRDefault="00DB3712">
            <w:r>
              <w:rPr>
                <w:sz w:val="22"/>
              </w:rPr>
              <w:t xml:space="preserve">b) uczniowie objęci </w:t>
            </w:r>
            <w:r>
              <w:rPr>
                <w:sz w:val="22"/>
              </w:rPr>
              <w:t>kształceniem specjalnym (orzeczenie Poradni Psychologiczno-Pedagogicznej)</w:t>
            </w:r>
          </w:p>
          <w:p w:rsidR="007C63AD" w:rsidRDefault="00DB3712">
            <w:r>
              <w:rPr>
                <w:sz w:val="22"/>
              </w:rPr>
              <w:t xml:space="preserve">c) uczniowie w zawodach (wymienić zawody) 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28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3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system stacjonarny – dla dorosłych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46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uczniowie liceum ogólnokształcącego</w:t>
            </w:r>
          </w:p>
          <w:p w:rsidR="007C63AD" w:rsidRDefault="00DB3712">
            <w:r>
              <w:rPr>
                <w:sz w:val="22"/>
              </w:rPr>
              <w:t xml:space="preserve">b) uczniowie w zawodach </w:t>
            </w:r>
            <w:r>
              <w:rPr>
                <w:sz w:val="22"/>
              </w:rPr>
              <w:t>(wymienić zawody)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7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 system zaoczny – dla dorosłych (łącznie)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36"/>
        </w:trPr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7C63AD" w:rsidRDefault="00DB3712">
            <w:r>
              <w:rPr>
                <w:sz w:val="22"/>
              </w:rPr>
              <w:t>a) uczniowie liceum ogólnokształcącego</w:t>
            </w:r>
          </w:p>
          <w:p w:rsidR="007C63AD" w:rsidRDefault="00DB3712">
            <w:r>
              <w:rPr>
                <w:sz w:val="22"/>
              </w:rPr>
              <w:lastRenderedPageBreak/>
              <w:t>b) uczniowie w zawodach (wymienić zawody)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7.4.</w:t>
            </w: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Inne : poradnie psychologiczno-pedagogiczne oraz ośrodki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97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7.5.</w:t>
            </w:r>
          </w:p>
        </w:tc>
        <w:tc>
          <w:tcPr>
            <w:tcW w:w="69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Przewidywany efekt </w:t>
            </w:r>
            <w:r>
              <w:rPr>
                <w:sz w:val="22"/>
              </w:rPr>
              <w:t>kształcenia:</w:t>
            </w:r>
          </w:p>
          <w:p w:rsidR="007C63AD" w:rsidRDefault="00DB3712">
            <w:r>
              <w:rPr>
                <w:sz w:val="22"/>
              </w:rPr>
              <w:t>a) egzamin maturalny</w:t>
            </w:r>
          </w:p>
          <w:p w:rsidR="007C63AD" w:rsidRDefault="00DB3712">
            <w:r>
              <w:rPr>
                <w:sz w:val="22"/>
              </w:rPr>
              <w:t>b) egzamin zawodowy</w:t>
            </w:r>
          </w:p>
        </w:tc>
        <w:tc>
          <w:tcPr>
            <w:tcW w:w="12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1365"/>
        </w:trPr>
        <w:tc>
          <w:tcPr>
            <w:tcW w:w="35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 xml:space="preserve">………………………………..  </w:t>
            </w:r>
          </w:p>
          <w:p w:rsidR="007C63AD" w:rsidRDefault="00DB3712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655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>…………………………..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(pieczątka i podpis dyrektora lub organu prowadzącego)</w:t>
            </w:r>
          </w:p>
        </w:tc>
      </w:tr>
    </w:tbl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Sporządził: …………………….....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telefon/faks: …………....................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adres e-mail: ………................…...</w:t>
      </w:r>
    </w:p>
    <w:p w:rsidR="00A77B3E" w:rsidRDefault="00DB3712">
      <w:pPr>
        <w:spacing w:before="120" w:after="120" w:line="276" w:lineRule="auto"/>
        <w:ind w:left="5278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............... 2025 r.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(pieczęć organu prowadzącego)</w:t>
      </w:r>
    </w:p>
    <w:p w:rsidR="00A77B3E" w:rsidRDefault="00DB371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INFORMACJA MIESIĘCZNA O AKTUALNEJ LICZBIE UCZNIÓW/SŁUCHACZY WEDŁUG STANU NA PIERWSZY DZIEŃ MIESIĄCA ……….....….. ROKU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i adres przedszkola, szkoły lub placówki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Aktu</w:t>
      </w:r>
      <w:r>
        <w:rPr>
          <w:color w:val="000000"/>
          <w:u w:color="000000"/>
        </w:rPr>
        <w:t>alna liczba uczniów/słuchaczy:</w:t>
      </w:r>
    </w:p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przedszkolu/innej formie wychowania przedszkolnego: ........................... w tym:</w:t>
      </w:r>
    </w:p>
    <w:p w:rsidR="00A77B3E" w:rsidRDefault="00DB371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dzieci 6-letnie i powyżej: .............................................</w:t>
      </w:r>
    </w:p>
    <w:p w:rsidR="00A77B3E" w:rsidRDefault="00DB371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aktualna liczba uczniów niepełnosprawnych: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81"/>
        <w:gridCol w:w="1391"/>
        <w:gridCol w:w="1182"/>
        <w:gridCol w:w="1615"/>
        <w:gridCol w:w="1586"/>
        <w:gridCol w:w="1466"/>
        <w:gridCol w:w="1361"/>
      </w:tblGrid>
      <w:tr w:rsidR="007C63AD">
        <w:trPr>
          <w:trHeight w:val="283"/>
        </w:trPr>
        <w:tc>
          <w:tcPr>
            <w:tcW w:w="1485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6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Dzieci z </w:t>
            </w:r>
            <w:r>
              <w:rPr>
                <w:sz w:val="14"/>
              </w:rPr>
              <w:t>niepełnosprawnościami sprzężonymi i z autyzmem, w tym z zespołem Aspergera</w:t>
            </w:r>
          </w:p>
        </w:tc>
      </w:tr>
      <w:tr w:rsidR="007C63AD">
        <w:trPr>
          <w:trHeight w:val="1353"/>
        </w:trPr>
        <w:tc>
          <w:tcPr>
            <w:tcW w:w="148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 oddziałach integracyjnych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 oddziałach specjalnych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>i integracyjne dla których liczba godzin wsparcia jest większa niż 10 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>i integracyjne dla których liczba godzin wsparcia jest większa od 5 godzin i mniejsza lub równa 10 godzin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 xml:space="preserve">i integracyjne dla których liczba godzin wsparcia jest większa niż </w:t>
            </w:r>
            <w:r>
              <w:rPr>
                <w:color w:val="000000"/>
                <w:sz w:val="14"/>
                <w:u w:color="000000"/>
              </w:rPr>
              <w:br/>
              <w:t>2 godziny i </w:t>
            </w:r>
            <w:r>
              <w:rPr>
                <w:color w:val="000000"/>
                <w:sz w:val="14"/>
                <w:u w:color="000000"/>
              </w:rPr>
              <w:t xml:space="preserve">mniejsza lub równa </w:t>
            </w:r>
            <w:r>
              <w:rPr>
                <w:color w:val="000000"/>
                <w:sz w:val="14"/>
                <w:u w:color="000000"/>
              </w:rPr>
              <w:br/>
              <w:t>5 godzinom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>i integracyjne dla których liczba godzin wsparcia  jest mniejsza lub równa 2 godzinom i nie jest równa 0</w:t>
            </w:r>
          </w:p>
        </w:tc>
      </w:tr>
      <w:tr w:rsidR="007C63AD">
        <w:trPr>
          <w:trHeight w:val="520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dzieci do lat 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65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dzieci 6-letnie i powyżej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97"/>
        </w:trPr>
        <w:tc>
          <w:tcPr>
            <w:tcW w:w="14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65"/>
        </w:trPr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Dzieci niewidome, </w:t>
            </w:r>
            <w:r>
              <w:rPr>
                <w:sz w:val="16"/>
              </w:rPr>
              <w:t>słabowidzące,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z niepełnosprawnością ruchową, w tym z afazją,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z niepełnosprawnością intelektualną w stopniu lekkim</w:t>
            </w:r>
          </w:p>
        </w:tc>
        <w:tc>
          <w:tcPr>
            <w:tcW w:w="442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Dzieci niesłyszące, słabosłyszące, </w:t>
            </w:r>
            <w:r>
              <w:rPr>
                <w:color w:val="000000"/>
                <w:sz w:val="16"/>
                <w:u w:color="000000"/>
              </w:rPr>
              <w:br/>
              <w:t>z niepełnosprawnością intelektualną w stopniu  umiarkowanym lub znacznym</w:t>
            </w:r>
          </w:p>
        </w:tc>
      </w:tr>
      <w:tr w:rsidR="007C63AD">
        <w:trPr>
          <w:trHeight w:val="565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dzieci do lat 5</w:t>
            </w:r>
          </w:p>
        </w:tc>
        <w:tc>
          <w:tcPr>
            <w:tcW w:w="42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65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dzieci </w:t>
            </w:r>
            <w:r>
              <w:rPr>
                <w:sz w:val="20"/>
              </w:rPr>
              <w:t>6-letnie i powyżej</w:t>
            </w:r>
          </w:p>
        </w:tc>
        <w:tc>
          <w:tcPr>
            <w:tcW w:w="42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2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szkole/szkole dla dorosłych/placówce: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0"/>
        <w:gridCol w:w="3796"/>
        <w:gridCol w:w="2010"/>
        <w:gridCol w:w="3496"/>
      </w:tblGrid>
      <w:tr w:rsidR="007C63AD">
        <w:trPr>
          <w:trHeight w:val="616"/>
        </w:trPr>
        <w:tc>
          <w:tcPr>
            <w:tcW w:w="4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Liczba uczniów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Aktualna 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w miesiącu bieżącym</w:t>
            </w: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frekwencją co najmniej 50% na obowiązkowych zajęciach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edukacyjnych w miesiącu poprzednim</w:t>
            </w:r>
          </w:p>
        </w:tc>
      </w:tr>
      <w:tr w:rsidR="007C63AD">
        <w:trPr>
          <w:trHeight w:val="316"/>
        </w:trPr>
        <w:tc>
          <w:tcPr>
            <w:tcW w:w="4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Ogółem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5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 klasie I, II i III szkoły </w:t>
            </w:r>
            <w:r>
              <w:rPr>
                <w:sz w:val="16"/>
              </w:rPr>
              <w:t>podstawowej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6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dzienny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stacjonarny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zaoczny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dzienny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3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stacjonarny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3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zaoczny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90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indywidualne nauczanie bez orzeczenia o potrzebie kształcenia specjalnego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33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tym aktualna liczba uczniów niepełnosprawnych: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01"/>
        <w:gridCol w:w="1396"/>
        <w:gridCol w:w="1185"/>
        <w:gridCol w:w="1605"/>
        <w:gridCol w:w="1575"/>
        <w:gridCol w:w="1455"/>
        <w:gridCol w:w="1365"/>
      </w:tblGrid>
      <w:tr w:rsidR="007C63AD">
        <w:trPr>
          <w:trHeight w:val="285"/>
        </w:trPr>
        <w:tc>
          <w:tcPr>
            <w:tcW w:w="150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58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Dzieci z niepełnosprawnościami sprzężonymi i z autyzmem, w tym z zespołem Aspergera</w:t>
            </w:r>
          </w:p>
        </w:tc>
      </w:tr>
      <w:tr w:rsidR="007C63AD">
        <w:trPr>
          <w:trHeight w:val="1575"/>
        </w:trPr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 oddziałach integracyjnych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 oddziałach specjalnych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 xml:space="preserve">i integracyjne dla których liczba </w:t>
            </w:r>
            <w:r>
              <w:rPr>
                <w:color w:val="000000"/>
                <w:sz w:val="14"/>
                <w:u w:color="000000"/>
              </w:rPr>
              <w:t>godzin wsparcia jest większa niż 10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 xml:space="preserve">i integracyjne dla których liczba godzin wsparcia jest większa od 5 godzin </w:t>
            </w:r>
            <w:r>
              <w:rPr>
                <w:color w:val="000000"/>
                <w:sz w:val="14"/>
                <w:u w:color="000000"/>
              </w:rPr>
              <w:br/>
              <w:t>i mniejsza lub równa 10 godzin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>i integracyjne dla których liczba godzin w</w:t>
            </w:r>
            <w:r>
              <w:rPr>
                <w:color w:val="000000"/>
                <w:sz w:val="14"/>
                <w:u w:color="000000"/>
              </w:rPr>
              <w:t xml:space="preserve">sparcia jest większa niż </w:t>
            </w:r>
            <w:r>
              <w:rPr>
                <w:color w:val="000000"/>
                <w:sz w:val="14"/>
                <w:u w:color="000000"/>
              </w:rPr>
              <w:br/>
              <w:t xml:space="preserve">2 godziny </w:t>
            </w:r>
            <w:r>
              <w:rPr>
                <w:color w:val="000000"/>
                <w:sz w:val="14"/>
                <w:u w:color="000000"/>
              </w:rPr>
              <w:br/>
              <w:t>i mniejsza lub równa 5 godzinom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14"/>
                <w:u w:color="000000"/>
              </w:rPr>
              <w:br/>
              <w:t>i integracyjne dla których liczba godzin wsparcia jest mniejsza lub równa 2 godzinom i nie jest równa 0</w:t>
            </w:r>
          </w:p>
        </w:tc>
      </w:tr>
      <w:tr w:rsidR="007C63AD">
        <w:trPr>
          <w:trHeight w:val="1155"/>
        </w:trPr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uczniowie w klasach I-III szkoły podstawowej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pozostali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8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Dzieci niewidome, słabowidzące, z niepełnosprawnością ruchową, w tym z afazją,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z niepełnosprawnością intelektualną w stopniu lekkim</w:t>
            </w:r>
          </w:p>
        </w:tc>
        <w:tc>
          <w:tcPr>
            <w:tcW w:w="43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Dzieci niesłyszące, słabosłyszące,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 xml:space="preserve">z niepełnosprawnością intelektualną w stopniu  </w:t>
            </w:r>
            <w:r>
              <w:rPr>
                <w:sz w:val="16"/>
              </w:rPr>
              <w:t>umiarkowanym lub znacznym</w:t>
            </w: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uczniowie </w:t>
            </w:r>
            <w:r>
              <w:rPr>
                <w:color w:val="000000"/>
                <w:sz w:val="20"/>
                <w:u w:color="000000"/>
              </w:rPr>
              <w:br/>
              <w:t>w klasach I-III szkoły podstawowej</w:t>
            </w:r>
          </w:p>
        </w:tc>
        <w:tc>
          <w:tcPr>
            <w:tcW w:w="418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pozostali</w:t>
            </w:r>
          </w:p>
        </w:tc>
        <w:tc>
          <w:tcPr>
            <w:tcW w:w="418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95"/>
        </w:trPr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aktualna liczba dzieci objętych wczesnym wspomaganiem rozwoju: 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tym:</w:t>
      </w:r>
    </w:p>
    <w:p w:rsidR="00A77B3E" w:rsidRDefault="00DB371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dzieci do lat 5: ..................</w:t>
      </w:r>
    </w:p>
    <w:p w:rsidR="00A77B3E" w:rsidRDefault="00DB371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dzieci 6-letnie i powyżej</w:t>
      </w:r>
      <w:r>
        <w:rPr>
          <w:color w:val="000000"/>
          <w:u w:color="000000"/>
        </w:rPr>
        <w:t xml:space="preserve"> objęte obowiązkiem rocznego przygotowania     przedszkolnego: ..................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Imienny wykaz uczniów (przedszkolaków) spoza terenu miasta Bytomia odbywających wychowanie przedszkolne w wyżej wymienionym przedszkolu: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926"/>
        <w:gridCol w:w="1530"/>
        <w:gridCol w:w="3136"/>
        <w:gridCol w:w="1935"/>
      </w:tblGrid>
      <w:tr w:rsidR="007C63AD">
        <w:trPr>
          <w:trHeight w:val="412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2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urodzenia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Adres miejsca zamieszkania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gminy</w:t>
            </w:r>
          </w:p>
        </w:tc>
      </w:tr>
      <w:tr w:rsidR="007C63AD">
        <w:trPr>
          <w:trHeight w:val="30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Imienny wykaz uczniów z orzeczeniami/opiniami o potrzebie kształcenia specjalnego: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"/>
        <w:gridCol w:w="2072"/>
        <w:gridCol w:w="1491"/>
        <w:gridCol w:w="1000"/>
        <w:gridCol w:w="1238"/>
        <w:gridCol w:w="1238"/>
        <w:gridCol w:w="1536"/>
        <w:gridCol w:w="955"/>
      </w:tblGrid>
      <w:tr w:rsidR="007C63AD">
        <w:trPr>
          <w:trHeight w:val="782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Typ dokumentu orzeczenie/ opinia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poradni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Nr dokumentu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wpływu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 obowiązywania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 xml:space="preserve">(od kiedy </w:t>
            </w:r>
            <w:r>
              <w:rPr>
                <w:sz w:val="16"/>
              </w:rPr>
              <w:t>do kiedy)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Waga</w:t>
            </w:r>
          </w:p>
        </w:tc>
      </w:tr>
      <w:tr w:rsidR="007C63AD">
        <w:trPr>
          <w:trHeight w:val="20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Oświadczam, że podane wyżej dane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6"/>
        <w:gridCol w:w="6556"/>
      </w:tblGrid>
      <w:tr w:rsidR="007C63AD">
        <w:trPr>
          <w:trHeight w:val="1365"/>
        </w:trPr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 xml:space="preserve">………………………………..  </w:t>
            </w:r>
          </w:p>
          <w:p w:rsidR="007C63AD" w:rsidRDefault="00DB3712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6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>…………………………..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>(pieczątka i podpis dyrektora lub organu prowadzącego)</w:t>
            </w:r>
          </w:p>
        </w:tc>
      </w:tr>
    </w:tbl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Sporządził: …………………….....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telefon/faks: </w:t>
      </w:r>
      <w:r>
        <w:rPr>
          <w:color w:val="000000"/>
          <w:u w:color="000000"/>
        </w:rPr>
        <w:t>…………....................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adres e-mail: ………................…...</w:t>
      </w:r>
    </w:p>
    <w:p w:rsidR="00A77B3E" w:rsidRDefault="00DB3712">
      <w:pPr>
        <w:spacing w:before="120" w:after="120" w:line="276" w:lineRule="auto"/>
        <w:ind w:left="5278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................ 2025 r.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……………….…………….......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(pieczęć organu prowadzącego)</w:t>
      </w:r>
    </w:p>
    <w:p w:rsidR="00A77B3E" w:rsidRDefault="00DB371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INFORMACJA O LICZBIE UCZNIÓW, KTÓRZY ZDALI EGZAMIN MATURALNY LUB EGZAMIN POTWIERDZAJĄCY KWALIFIKACJE W ZAWODZIE ORAZ SŁUCHACZY KWALIFIKACYJNEGO KURSU ZAWODOWEGO, KTÓRZY ZDALI EGZAMIN POTWIERDZAJĄCY KWALIFIK</w:t>
      </w:r>
      <w:r>
        <w:rPr>
          <w:b/>
          <w:color w:val="000000"/>
          <w:u w:color="000000"/>
        </w:rPr>
        <w:t>ACJE W ZAKRESIE DANEJ KWALIFIKACJI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 i adres placówki …………………………………………………………………………………………………………..….….........................................................................................................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liczbie uczniów, którzy zdal</w:t>
      </w:r>
      <w:r>
        <w:rPr>
          <w:color w:val="000000"/>
          <w:u w:color="000000"/>
        </w:rPr>
        <w:t>i egzamin maturalny lub egzamin potwierdzający kwalifikacje w zawodzie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"/>
        <w:gridCol w:w="2521"/>
        <w:gridCol w:w="2265"/>
        <w:gridCol w:w="4591"/>
      </w:tblGrid>
      <w:tr w:rsidR="007C63AD">
        <w:trPr>
          <w:trHeight w:val="1425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5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Imię i nazwisko ucznia</w:t>
            </w:r>
          </w:p>
        </w:tc>
        <w:tc>
          <w:tcPr>
            <w:tcW w:w="22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Data ukończenia szkoły przez ucznia</w:t>
            </w: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Numer zaświadczenia okręgowej komisji egzaminacyjnej o uzyskaniu przez ucznia odpowiednio świadectwa dojrzałości, </w:t>
            </w:r>
            <w:r>
              <w:rPr>
                <w:sz w:val="20"/>
              </w:rPr>
              <w:t>certyfikatu kwalifikacji zawodowej lub dyplomu zawodowego (kserokopia w załączeniu)</w:t>
            </w:r>
          </w:p>
        </w:tc>
      </w:tr>
      <w:tr w:rsidR="007C63AD">
        <w:trPr>
          <w:trHeight w:val="28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Informacja o słuchaczach kwalifikacyjnego kursu zawodowego, którzy zdali egzamin potwierdzający kwalifikacje w zawodzie w zakresie danej </w:t>
      </w:r>
      <w:r>
        <w:rPr>
          <w:color w:val="000000"/>
          <w:u w:color="000000"/>
        </w:rPr>
        <w:t>kwalifikacji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1"/>
        <w:gridCol w:w="2761"/>
        <w:gridCol w:w="1800"/>
        <w:gridCol w:w="2430"/>
        <w:gridCol w:w="2430"/>
      </w:tblGrid>
      <w:tr w:rsidR="007C63AD">
        <w:trPr>
          <w:trHeight w:val="1425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7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Imię i nazwisko słuchacza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Data ogłoszenia wyników egzaminu zawodowego przed okręgową komisją egzaminacyjną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Numer zaświadczenia okręgowej komisji egzaminacyjnej </w:t>
            </w:r>
            <w:r>
              <w:rPr>
                <w:color w:val="000000"/>
                <w:sz w:val="20"/>
                <w:u w:color="000000"/>
              </w:rPr>
              <w:br/>
              <w:t xml:space="preserve">o uzyskaniu certyfikatu kwalifikacji zawodowej w zakresie danej kwalifikacji </w:t>
            </w:r>
            <w:r>
              <w:rPr>
                <w:color w:val="000000"/>
                <w:sz w:val="20"/>
                <w:u w:color="000000"/>
              </w:rPr>
              <w:t>(kserokopia w załączeniu)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Kwalifikacja</w:t>
            </w:r>
          </w:p>
        </w:tc>
      </w:tr>
      <w:tr w:rsidR="007C63AD">
        <w:trPr>
          <w:trHeight w:val="2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8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Rachunek bankowy, właściwy do przekazania dotacji: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Nazwa banku: …………………………………………………………………………………..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Nazwa posiadacza rachunku bankowego: ………………………………………………….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Numer rachunku: </w:t>
      </w:r>
      <w:r>
        <w:rPr>
          <w:color w:val="000000"/>
          <w:u w:color="000000"/>
        </w:rPr>
        <w:t>……………………………………………………………………………….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Oświadczam, że podane wyżej dane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6"/>
        <w:gridCol w:w="6556"/>
      </w:tblGrid>
      <w:tr w:rsidR="007C63AD">
        <w:trPr>
          <w:trHeight w:val="1365"/>
        </w:trPr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 xml:space="preserve">………………………………..  </w:t>
            </w:r>
          </w:p>
          <w:p w:rsidR="007C63AD" w:rsidRDefault="00DB3712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6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7C63AD"/>
          <w:p w:rsidR="007C63AD" w:rsidRDefault="00DB3712">
            <w:pPr>
              <w:jc w:val="center"/>
            </w:pPr>
            <w:r>
              <w:t>…………………………...............................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 xml:space="preserve"> (pieczątka i podpis dyrektora lub organu prowadzącego)</w:t>
            </w:r>
          </w:p>
        </w:tc>
      </w:tr>
    </w:tbl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Sporządził: </w:t>
      </w:r>
      <w:r>
        <w:rPr>
          <w:color w:val="000000"/>
          <w:u w:color="000000"/>
        </w:rPr>
        <w:t>…………………….....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telefon/faks: …………....................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adres e-mail: ………................…...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DB3712">
      <w:pPr>
        <w:spacing w:before="120" w:after="120" w:line="276" w:lineRule="auto"/>
        <w:ind w:left="1021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4 do uchwały Nr 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................ 2025 r.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……………….……………............</w:t>
      </w:r>
    </w:p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(pieczęć organu prowadzącego)</w:t>
      </w:r>
    </w:p>
    <w:p w:rsidR="00A77B3E" w:rsidRDefault="00DB371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ROZLICZENIE POBRANIA I WYKORZYSTANIA DOTACJI Z BUDŻETU MIASTA BYTOMIA ZA ROK .......................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i adres dotowanej szkoły, przedszkola, placówki, ośrodka    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kwocie otrzymanej dotacji: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04"/>
        <w:gridCol w:w="4710"/>
      </w:tblGrid>
      <w:tr w:rsidR="007C63AD">
        <w:trPr>
          <w:trHeight w:val="618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Liczba uczniów, na których otrzymano</w:t>
            </w:r>
            <w:r>
              <w:rPr>
                <w:sz w:val="20"/>
              </w:rPr>
              <w:t xml:space="preserve"> dotacje w ........ roku (bez uczniów, którzy nie uczestniczyli w co najmniej 50% obowiązkowych zajęć edukacyjnych w miesiącu)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39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uczniowie objęci kształceniem specjalnym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51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uczniowie objęci wczesnym wspomaganiem rozwoju dziecka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40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zawody</w:t>
            </w:r>
            <w:r>
              <w:rPr>
                <w:sz w:val="20"/>
              </w:rPr>
              <w:t xml:space="preserve"> (należy wymienić zawody)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41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inne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39"/>
        </w:trPr>
        <w:tc>
          <w:tcPr>
            <w:tcW w:w="10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Wysokość dotacji otrzymanej w .......... roku (w zł) – zgodnie z ewidencją rachunku bankowego</w:t>
            </w:r>
          </w:p>
        </w:tc>
        <w:tc>
          <w:tcPr>
            <w:tcW w:w="4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Informacja o wydatkach poniesionych i uwzględnionych w ewidencji księgowej szkoły/przedszkola/placówki/ośrodka, </w:t>
      </w:r>
      <w:r>
        <w:rPr>
          <w:color w:val="000000"/>
          <w:u w:color="000000"/>
        </w:rPr>
        <w:t>sfinansowanych z dotacji, zgodnie z ustawą w roku rozliczeniowym: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0094"/>
        <w:gridCol w:w="4245"/>
      </w:tblGrid>
      <w:tr w:rsidR="007C63AD">
        <w:trPr>
          <w:trHeight w:val="482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Lp.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t>Kategorie wydatku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t>Wysokość poniesionych wydatków (zł)</w:t>
            </w:r>
          </w:p>
        </w:tc>
      </w:tr>
      <w:tr w:rsidR="007C63AD">
        <w:trPr>
          <w:trHeight w:val="359"/>
        </w:trPr>
        <w:tc>
          <w:tcPr>
            <w:tcW w:w="1501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t>I. Wydatki bieżące</w:t>
            </w:r>
          </w:p>
        </w:tc>
      </w:tr>
      <w:tr w:rsidR="007C63AD">
        <w:trPr>
          <w:trHeight w:val="436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wynagrodzenie osoby fizycznej prowadzącej szkołę, jeżeli pełni funkcję dyrektora szkoły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wynagrodzenie </w:t>
            </w:r>
            <w:r>
              <w:rPr>
                <w:sz w:val="20"/>
              </w:rPr>
              <w:t>nauczycieli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pozostałych pracowników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6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pochodne od wynagrodzeń (składki na ubezpieczenia społeczne i Fundusz Pracy, zaliczka na podatek dochodowy od osób fizycznych)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99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związane z realizacją zadań organu prowadzącego, zgodnie</w:t>
            </w:r>
            <w:r>
              <w:rPr>
                <w:sz w:val="20"/>
              </w:rPr>
              <w:t xml:space="preserve"> z przepisami ustawy Prawo oświatowe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60"/>
        </w:trPr>
        <w:tc>
          <w:tcPr>
            <w:tcW w:w="1501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t>II. Zakup środków trwałych oraz wartości niematerialnych i prawnych</w:t>
            </w:r>
          </w:p>
        </w:tc>
      </w:tr>
      <w:tr w:rsidR="007C63AD">
        <w:trPr>
          <w:trHeight w:val="359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książki i inne zbiory biblioteczne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504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środki dydaktyczne służące procesowi dydaktyczno-wychowawczemu realizowanemu w placówkach wychowania </w:t>
            </w:r>
            <w:r>
              <w:rPr>
                <w:sz w:val="20"/>
              </w:rPr>
              <w:t>przedszkolnego, szkołach, placówkach i ośrodkach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6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sprzęt rekreacyjny i sportowy dla dzieci i młodzieży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meble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755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pozostałe środki trwałe oraz wartości niematerialne i prawne o wartości nieprzekraczającej wielkości ustalonej </w:t>
            </w:r>
            <w:r>
              <w:rPr>
                <w:color w:val="000000"/>
                <w:sz w:val="20"/>
                <w:u w:color="000000"/>
              </w:rPr>
              <w:br/>
              <w:t>w przepisach o </w:t>
            </w:r>
            <w:r>
              <w:rPr>
                <w:color w:val="000000"/>
                <w:sz w:val="20"/>
                <w:u w:color="000000"/>
              </w:rPr>
              <w:t>podatku dochodowym od osób prawnych, dla których odpisy amortyzacyjne są uznawane za koszt uzyskania przychodu w 100% ich wartości, w momencie oddania do użytkowania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678"/>
        </w:trPr>
        <w:tc>
          <w:tcPr>
            <w:tcW w:w="1501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t xml:space="preserve">III. Wydatki związane z realizacją zadań związanych z organizacją kształcenia </w:t>
            </w:r>
            <w:r>
              <w:t>specjalnego, zgodnie z przepisami ustawy oraz wydatki związane z organizowaniem wczesnego wspomagania rozwoju</w:t>
            </w:r>
          </w:p>
        </w:tc>
      </w:tr>
      <w:tr w:rsidR="007C63AD">
        <w:trPr>
          <w:trHeight w:val="551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przekazane na uczniów i wychowanków posiadających orzeczenie o potrzebie kształcenia </w:t>
            </w:r>
          </w:p>
          <w:p w:rsidR="007C63AD" w:rsidRDefault="00DB3712">
            <w:r>
              <w:rPr>
                <w:sz w:val="20"/>
              </w:rPr>
              <w:t>specjalnego, uczestników zajęć rewalidacyjno-wyc</w:t>
            </w:r>
            <w:r>
              <w:rPr>
                <w:sz w:val="20"/>
              </w:rPr>
              <w:t>howawczych oraz na uczniów oddziałów integracyjnych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3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0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wydatki przekazane na organizowanie wczesnego wspomagania rozwoju 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59"/>
        </w:trPr>
        <w:tc>
          <w:tcPr>
            <w:tcW w:w="10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RAZEM (I + II):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81"/>
        </w:trPr>
        <w:tc>
          <w:tcPr>
            <w:tcW w:w="10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Kwota dotacji otrzymanej zgodnie z ewidencją rachunku bankowego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79"/>
        </w:trPr>
        <w:tc>
          <w:tcPr>
            <w:tcW w:w="10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Kwota dotacji wykorzystanej zgodnej z wykazem </w:t>
            </w:r>
            <w:r>
              <w:rPr>
                <w:sz w:val="20"/>
              </w:rPr>
              <w:t>wydatków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82"/>
        </w:trPr>
        <w:tc>
          <w:tcPr>
            <w:tcW w:w="10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Kwota do zwrotu na rachunek bankowy Urzędu Miejskiego w Bytomiu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Wysokość kwoty obliczonej na podstawie wzoru z art. 35 ust. 5 pkt 4 ufzo (dotyczy szkół)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- wydatki, o którym mowa w art. 35 ust. 1 ufzo, niezależnie od źródła finansowania: </w:t>
      </w:r>
      <w:r>
        <w:rPr>
          <w:color w:val="000000"/>
          <w:u w:color="000000"/>
        </w:rPr>
        <w:t>…..........................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Wyliczenie wzoru: Winne = …………………………………………………………………….</w:t>
      </w:r>
    </w:p>
    <w:p w:rsidR="00A77B3E" w:rsidRDefault="00DB37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Wykaz wydatków poniesionych i uwzględnionych w ewidencji księgowej szkoły/przedszkola/placówki/ośrodka sfinansowanych z dotacji w roku rozliczeniowym 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1620"/>
        <w:gridCol w:w="1065"/>
        <w:gridCol w:w="1155"/>
        <w:gridCol w:w="885"/>
        <w:gridCol w:w="885"/>
        <w:gridCol w:w="990"/>
        <w:gridCol w:w="1095"/>
        <w:gridCol w:w="960"/>
        <w:gridCol w:w="1815"/>
        <w:gridCol w:w="1425"/>
        <w:gridCol w:w="1425"/>
        <w:gridCol w:w="1095"/>
      </w:tblGrid>
      <w:tr w:rsidR="007C63AD">
        <w:trPr>
          <w:trHeight w:val="189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Lp.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Opis wydatku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Nazwa, adres, NIP wystawcy dokumentu</w:t>
            </w:r>
          </w:p>
        </w:tc>
        <w:tc>
          <w:tcPr>
            <w:tcW w:w="1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Rodzaj, numer </w:t>
            </w:r>
            <w:r>
              <w:rPr>
                <w:color w:val="000000"/>
                <w:sz w:val="14"/>
                <w:u w:color="000000"/>
              </w:rPr>
              <w:br/>
              <w:t>i data dokumentu</w:t>
            </w: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Data zapłaty</w:t>
            </w: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Forma zapłaty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Kwota dokumentu</w:t>
            </w: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Kwota wydatku rozliczona </w:t>
            </w:r>
            <w:r>
              <w:rPr>
                <w:color w:val="000000"/>
                <w:sz w:val="14"/>
                <w:u w:color="000000"/>
              </w:rPr>
              <w:br/>
              <w:t>z dotacji przekazanej </w:t>
            </w:r>
            <w:r>
              <w:rPr>
                <w:color w:val="000000"/>
                <w:sz w:val="14"/>
                <w:u w:color="000000"/>
              </w:rPr>
              <w:br/>
              <w:t>z budżetu miasta Bytomia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Kwota wydatku rozliczona z dotacji ogólnej</w:t>
            </w: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Kwota wydatku</w:t>
            </w:r>
            <w:r>
              <w:rPr>
                <w:color w:val="000000"/>
                <w:sz w:val="14"/>
                <w:u w:color="000000"/>
              </w:rPr>
              <w:t xml:space="preserve"> rozliczona z dotacji na uczniów niepełnosprawnych na realizację orzeczeń, zgodnie</w:t>
            </w:r>
            <w:r>
              <w:rPr>
                <w:color w:val="000000"/>
                <w:sz w:val="14"/>
                <w:u w:color="000000"/>
              </w:rPr>
              <w:br/>
              <w:t>z art. 35 ust. 5 pkt 2 ufzo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Kwota wydatku rozliczona z dotacji na uczniów niepełnosprawnych na wydatki inne, zgodnie z art. 35 ust. 5 pkt 3 ufzo (dotyczy placówek wychowania</w:t>
            </w:r>
            <w:r>
              <w:rPr>
                <w:sz w:val="14"/>
              </w:rPr>
              <w:t xml:space="preserve"> przedszkolnego)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Kwota wydatku rozliczona z dotacji na uczniów niepełnosprawnych na wydatki inne, zgodnie z art. 35 ust. 5 pkt 4 ufzo (dotyczy szkół)</w:t>
            </w: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W tym kwota wydatku rozliczona </w:t>
            </w:r>
            <w:r>
              <w:rPr>
                <w:color w:val="000000"/>
                <w:sz w:val="14"/>
                <w:u w:color="000000"/>
              </w:rPr>
              <w:br/>
              <w:t>z dotacji na wczesne wspomaganie rozwoju</w:t>
            </w:r>
          </w:p>
        </w:tc>
      </w:tr>
      <w:tr w:rsidR="007C63AD">
        <w:trPr>
          <w:trHeight w:val="370"/>
        </w:trPr>
        <w:tc>
          <w:tcPr>
            <w:tcW w:w="1501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</w:t>
            </w:r>
          </w:p>
        </w:tc>
      </w:tr>
      <w:tr w:rsidR="007C63AD">
        <w:trPr>
          <w:trHeight w:val="480"/>
        </w:trPr>
        <w:tc>
          <w:tcPr>
            <w:tcW w:w="1501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1. </w:t>
            </w:r>
            <w:r>
              <w:rPr>
                <w:sz w:val="16"/>
              </w:rPr>
              <w:t>Wynagrodzenie osoby fizycznej prowadzącej placówkę jeżeli pełni funkcję dyrektora szkoły</w:t>
            </w: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 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80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2. Wynagrodzenia nauczycieli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2.1.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2.2.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2.3.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2.4.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21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3. Wynagrodzenia pozostałych pracowników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3.1.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3.2.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3.3.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3.4.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80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4. Pochodne od wynagrodzeń (składki na ubezpieczenia społeczne i Fundusz Pracy, zaliczka na podatek dochodowy od osób </w:t>
            </w:r>
            <w:r>
              <w:rPr>
                <w:sz w:val="16"/>
              </w:rPr>
              <w:t>fizycznych)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4.1.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4.2.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4.3.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4.4.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65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5. Wydatki eksploatacyjne, w tym zakup energii, wody, gazu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5.1.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5.2.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5.3.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5.4.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65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6. </w:t>
            </w:r>
            <w:r>
              <w:rPr>
                <w:sz w:val="16"/>
              </w:rPr>
              <w:t>Wydatki na wynajem pomieszczeń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6.1.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6.2.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6.3.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6.4.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20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7. Pozostałe wydatki bieżące związane z realizacją zadań organu prowadzącego, zgodnie z przepisami ustawy Prawo oświatowe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7.1.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7.2.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7.3.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7.4.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7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258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 wydatków bieżących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30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trwałych oraz wartości niematerialnych i prawnych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C63AD">
        <w:trPr>
          <w:trHeight w:val="338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8. Zakup książek i innych zbiorów bibliotecznych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8.1.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8.2.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8.3.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8.4.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465"/>
        </w:trPr>
        <w:tc>
          <w:tcPr>
            <w:tcW w:w="1501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9. Zakup środków dydaktycznych służących procesowi dydaktyczno-wychowawczemu realizowanemu w placówkach wychowania przedszkolnego, w szkołach, placówkach i ośrodkach</w:t>
            </w: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9.1.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9.2.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9.3.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9.4.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64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10. Zakup sprzętu rekreacyjnego i sportowego dla dzieci i młodzieży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10.1.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10.2.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10.3.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10.4.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41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11. Zakup mebli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11.1.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11.2.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11.3.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11.4.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19"/>
        </w:trPr>
        <w:tc>
          <w:tcPr>
            <w:tcW w:w="1249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12. Pozostałe wydatki na środki trwałe oraz wartości niematerialne i prawne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12.1.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12.2.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12.3.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12.4.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00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Suma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15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Suma wydatków na zakup środków trwałych oraz wartości niematerialnych </w:t>
            </w:r>
            <w:r>
              <w:rPr>
                <w:color w:val="000000"/>
                <w:sz w:val="16"/>
                <w:u w:color="000000"/>
              </w:rPr>
              <w:br/>
              <w:t>i prawnych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C63AD">
        <w:trPr>
          <w:trHeight w:val="315"/>
        </w:trPr>
        <w:tc>
          <w:tcPr>
            <w:tcW w:w="62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B371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Razem (suma wszystkich wydatków)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podane wyżej dane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0"/>
        <w:gridCol w:w="9764"/>
      </w:tblGrid>
      <w:tr w:rsidR="007C63AD">
        <w:trPr>
          <w:trHeight w:val="872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DB3712">
            <w:pPr>
              <w:jc w:val="center"/>
            </w:pPr>
            <w:r>
              <w:t xml:space="preserve">………………………………..  </w:t>
            </w:r>
          </w:p>
          <w:p w:rsidR="007C63AD" w:rsidRDefault="00DB3712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9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7C63AD" w:rsidRDefault="00DB3712">
            <w:pPr>
              <w:jc w:val="center"/>
            </w:pPr>
            <w:r>
              <w:t>…………………………................................</w:t>
            </w:r>
          </w:p>
          <w:p w:rsidR="007C63AD" w:rsidRDefault="00DB3712">
            <w:pPr>
              <w:jc w:val="center"/>
            </w:pPr>
            <w:r>
              <w:rPr>
                <w:sz w:val="16"/>
              </w:rPr>
              <w:t xml:space="preserve"> (pieczątka i podpis dyrektora lub organu prowadzącego)</w:t>
            </w:r>
          </w:p>
        </w:tc>
      </w:tr>
    </w:tbl>
    <w:p w:rsidR="00A77B3E" w:rsidRDefault="00DB371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Sporządził: …………………….....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telefon/faks: …………....................</w:t>
      </w:r>
    </w:p>
    <w:p w:rsidR="00A77B3E" w:rsidRDefault="00DB3712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adres </w:t>
      </w:r>
      <w:r>
        <w:rPr>
          <w:color w:val="000000"/>
          <w:u w:color="000000"/>
        </w:rPr>
        <w:t>e-mail: ………................…...</w:t>
      </w:r>
      <w:r>
        <w:rPr>
          <w:color w:val="000000"/>
          <w:u w:color="000000"/>
        </w:rPr>
        <w:tab/>
      </w:r>
    </w:p>
    <w:p w:rsidR="007C63AD" w:rsidRDefault="007C63AD">
      <w:pPr>
        <w:rPr>
          <w:rFonts w:eastAsia="Times New Roman" w:cs="Times New Roman"/>
          <w:szCs w:val="20"/>
        </w:rPr>
      </w:pPr>
    </w:p>
    <w:p w:rsidR="007C63AD" w:rsidRDefault="00DB371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C63AD" w:rsidRDefault="00DB371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zmianami przepisów w zakresie finansowania oświaty, które mają wpływ na dotacje udzielane dla szkół i placówek niepublicznych wprowadza się nową uchwałę w sprawie ustalenia trybu udzielania i rozl</w:t>
      </w:r>
      <w:r>
        <w:rPr>
          <w:rFonts w:eastAsia="Times New Roman" w:cs="Times New Roman"/>
          <w:szCs w:val="20"/>
        </w:rPr>
        <w:t>iczania dotacji z budżetu miasta Bytomia dla niepublicznych przedszkoli, innych form wychowania przedszkolnego, szkół  i placówek prowadzonych przez osoby prawne i fizyczne na terenie miasta Bytomia oraz trybu przeprowadzania kontroli prawidłowości ich pob</w:t>
      </w:r>
      <w:r>
        <w:rPr>
          <w:rFonts w:eastAsia="Times New Roman" w:cs="Times New Roman"/>
          <w:szCs w:val="20"/>
        </w:rPr>
        <w:t>rania i wykorzystania. Ponadto nowa uchwała wprowadza drobne zmiany wynikające z wniosków wyciągniętych w praktyce stosowania przepisów poprzedniej uchwały celem ich doprecyzowania i ujednolicenia.</w:t>
      </w:r>
    </w:p>
    <w:sectPr w:rsidR="007C63AD" w:rsidSect="007C63AD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3AD" w:rsidRDefault="007C63AD" w:rsidP="007C63AD">
      <w:r>
        <w:separator/>
      </w:r>
    </w:p>
  </w:endnote>
  <w:endnote w:type="continuationSeparator" w:id="0">
    <w:p w:rsidR="007C63AD" w:rsidRDefault="007C63AD" w:rsidP="007C6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C63A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>Id: 96B0A586-21F6-4F25-B0D4-5C56399B0F51.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C63A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96B0A586-21F6-4F25-B0D4-5C56399B0F51.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C63A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>Id: 96B0A586-21F6-4F25-B0D4-5C56399B0F51.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C63A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>Id: 96B0A586-21F6-4F25-B0D4-5C56399B0F51.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7C63AD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>Id: 96B0A586-21F6-4F25-B0D4-5C56399B0F51.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23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C63A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rPr>
              <w:sz w:val="18"/>
            </w:rPr>
          </w:pPr>
          <w:r>
            <w:rPr>
              <w:sz w:val="18"/>
            </w:rPr>
            <w:t>Id: 96B0A586-21F6-4F25-B0D4-5C56399B0F51.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C63AD" w:rsidRDefault="00DB371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3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24</w:t>
          </w:r>
          <w:r w:rsidR="007C63AD">
            <w:rPr>
              <w:sz w:val="18"/>
            </w:rPr>
            <w:fldChar w:fldCharType="end"/>
          </w:r>
        </w:p>
      </w:tc>
    </w:tr>
  </w:tbl>
  <w:p w:rsidR="007C63AD" w:rsidRDefault="007C63A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3AD" w:rsidRDefault="007C63AD" w:rsidP="007C63AD">
      <w:r>
        <w:separator/>
      </w:r>
    </w:p>
  </w:footnote>
  <w:footnote w:type="continuationSeparator" w:id="0">
    <w:p w:rsidR="007C63AD" w:rsidRDefault="007C63AD" w:rsidP="007C63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C63AD"/>
    <w:rsid w:val="00A77B3E"/>
    <w:rsid w:val="00CA2A55"/>
    <w:rsid w:val="00DB3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63A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4678</Words>
  <Characters>32400</Characters>
  <Application>Microsoft Office Word</Application>
  <DocSecurity>0</DocSecurity>
  <Lines>270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trybu udzielania i^rozliczania dotacji z^budżetu miasta Bytomia dla niepublicznych przedszkoli, innych form wychowania przedszkolnego, szkół i^placówek prowadzonych przez osoby prawne i^fizyczne na terenie miasta Bytomia oraz trybu przeprowadzania kontroli prawidłowości ich pobrania i^wykorzystania</dc:subject>
  <dc:creator>mlika</dc:creator>
  <cp:lastModifiedBy>asteuer</cp:lastModifiedBy>
  <cp:revision>2</cp:revision>
  <dcterms:created xsi:type="dcterms:W3CDTF">2025-03-17T10:23:00Z</dcterms:created>
  <dcterms:modified xsi:type="dcterms:W3CDTF">2025-03-17T10:23:00Z</dcterms:modified>
  <cp:category>Akt prawny</cp:category>
</cp:coreProperties>
</file>