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38F" w:rsidRPr="003C6372" w:rsidRDefault="0007438F" w:rsidP="00BF10A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b/>
          <w:sz w:val="24"/>
          <w:szCs w:val="24"/>
        </w:rPr>
        <w:t>INFORMACJA</w:t>
      </w:r>
    </w:p>
    <w:p w:rsidR="00001F09" w:rsidRPr="0037073B" w:rsidRDefault="00001F09" w:rsidP="00001F09">
      <w:pPr>
        <w:spacing w:before="600" w:after="0" w:line="360" w:lineRule="auto"/>
        <w:rPr>
          <w:rFonts w:ascii="Arial" w:hAnsi="Arial" w:cs="Arial"/>
          <w:b/>
          <w:sz w:val="24"/>
          <w:szCs w:val="24"/>
        </w:rPr>
      </w:pPr>
      <w:r w:rsidRPr="0037073B">
        <w:rPr>
          <w:rFonts w:ascii="Arial" w:hAnsi="Arial" w:cs="Arial"/>
          <w:b/>
          <w:sz w:val="24"/>
          <w:szCs w:val="24"/>
        </w:rPr>
        <w:t xml:space="preserve">o podjęciu przez Radę Miejską w Bytomiu uchwały nr </w:t>
      </w:r>
      <w:r w:rsidR="0037073B" w:rsidRPr="0037073B">
        <w:rPr>
          <w:rFonts w:ascii="Arial" w:hAnsi="Arial" w:cs="Arial"/>
          <w:b/>
          <w:sz w:val="24"/>
          <w:szCs w:val="24"/>
        </w:rPr>
        <w:t>XIV/112/25</w:t>
      </w:r>
      <w:r w:rsidRPr="0037073B">
        <w:rPr>
          <w:rFonts w:ascii="Arial" w:hAnsi="Arial" w:cs="Arial"/>
          <w:b/>
          <w:sz w:val="24"/>
          <w:szCs w:val="24"/>
        </w:rPr>
        <w:t xml:space="preserve"> z dnia </w:t>
      </w:r>
      <w:r w:rsidR="0037073B" w:rsidRPr="0037073B">
        <w:rPr>
          <w:rFonts w:ascii="Arial" w:hAnsi="Arial" w:cs="Arial"/>
          <w:b/>
          <w:sz w:val="24"/>
          <w:szCs w:val="24"/>
        </w:rPr>
        <w:t>10</w:t>
      </w:r>
      <w:r w:rsidR="00021112" w:rsidRPr="0037073B">
        <w:rPr>
          <w:rFonts w:ascii="Arial" w:hAnsi="Arial" w:cs="Arial"/>
          <w:b/>
          <w:sz w:val="24"/>
          <w:szCs w:val="24"/>
        </w:rPr>
        <w:t xml:space="preserve"> </w:t>
      </w:r>
      <w:r w:rsidR="0037073B" w:rsidRPr="0037073B">
        <w:rPr>
          <w:rFonts w:ascii="Arial" w:hAnsi="Arial" w:cs="Arial"/>
          <w:b/>
          <w:sz w:val="24"/>
          <w:szCs w:val="24"/>
        </w:rPr>
        <w:t>lutego</w:t>
      </w:r>
      <w:r w:rsidR="00AD305F" w:rsidRPr="0037073B">
        <w:rPr>
          <w:rFonts w:ascii="Arial" w:hAnsi="Arial" w:cs="Arial"/>
          <w:b/>
          <w:sz w:val="24"/>
          <w:szCs w:val="24"/>
        </w:rPr>
        <w:t xml:space="preserve"> 202</w:t>
      </w:r>
      <w:r w:rsidR="0037073B" w:rsidRPr="0037073B">
        <w:rPr>
          <w:rFonts w:ascii="Arial" w:hAnsi="Arial" w:cs="Arial"/>
          <w:b/>
          <w:sz w:val="24"/>
          <w:szCs w:val="24"/>
        </w:rPr>
        <w:t>5</w:t>
      </w:r>
      <w:r w:rsidR="00AD305F" w:rsidRPr="0037073B">
        <w:rPr>
          <w:rFonts w:ascii="Arial" w:hAnsi="Arial" w:cs="Arial"/>
          <w:b/>
          <w:sz w:val="24"/>
          <w:szCs w:val="24"/>
        </w:rPr>
        <w:t xml:space="preserve"> r.</w:t>
      </w:r>
      <w:r w:rsidRPr="0037073B">
        <w:rPr>
          <w:rFonts w:ascii="Arial" w:hAnsi="Arial" w:cs="Arial"/>
          <w:b/>
          <w:sz w:val="24"/>
          <w:szCs w:val="24"/>
        </w:rPr>
        <w:t xml:space="preserve"> w sprawie uchw</w:t>
      </w:r>
      <w:bookmarkStart w:id="0" w:name="_GoBack"/>
      <w:bookmarkEnd w:id="0"/>
      <w:r w:rsidRPr="0037073B">
        <w:rPr>
          <w:rFonts w:ascii="Arial" w:hAnsi="Arial" w:cs="Arial"/>
          <w:b/>
          <w:sz w:val="24"/>
          <w:szCs w:val="24"/>
        </w:rPr>
        <w:t>alenia miejscowego planu zagospodarowania przestrzennego</w:t>
      </w:r>
      <w:r w:rsidR="00021112" w:rsidRPr="0037073B">
        <w:rPr>
          <w:rFonts w:ascii="Arial" w:hAnsi="Arial" w:cs="Arial"/>
          <w:b/>
          <w:sz w:val="24"/>
          <w:szCs w:val="24"/>
        </w:rPr>
        <w:t xml:space="preserve">  dla terenu położonego w rejonie ulic: Dworskiej, Strzelców Bytomskich i Stanisława Witczaka w Bytomiu - etap I</w:t>
      </w:r>
      <w:r w:rsidR="007842BE" w:rsidRPr="0037073B">
        <w:rPr>
          <w:rFonts w:ascii="Arial" w:hAnsi="Arial" w:cs="Arial"/>
          <w:b/>
          <w:sz w:val="24"/>
          <w:szCs w:val="24"/>
        </w:rPr>
        <w:t>I</w:t>
      </w:r>
    </w:p>
    <w:p w:rsidR="00001F09" w:rsidRPr="003C6372" w:rsidRDefault="00001F09" w:rsidP="00001F09">
      <w:pPr>
        <w:spacing w:before="600"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Na podstawie art. 43 ustawy z dnia 3 października 2008 r. o udostępnianiu informacji o środowisku i jego ochronie, udziale społeczeństwa w ochronie środowiska oraz </w:t>
      </w:r>
      <w:r w:rsidR="00870B02">
        <w:rPr>
          <w:rFonts w:ascii="Arial" w:hAnsi="Arial" w:cs="Arial"/>
          <w:sz w:val="24"/>
          <w:szCs w:val="24"/>
        </w:rPr>
        <w:br/>
      </w:r>
      <w:r w:rsidRPr="003C6372">
        <w:rPr>
          <w:rFonts w:ascii="Arial" w:hAnsi="Arial" w:cs="Arial"/>
          <w:sz w:val="24"/>
          <w:szCs w:val="24"/>
        </w:rPr>
        <w:t>o ocenach oddziaływania na środowisko (tekst jedn</w:t>
      </w:r>
      <w:r>
        <w:rPr>
          <w:rFonts w:ascii="Arial" w:hAnsi="Arial" w:cs="Arial"/>
          <w:sz w:val="24"/>
          <w:szCs w:val="24"/>
        </w:rPr>
        <w:t>.</w:t>
      </w:r>
      <w:r w:rsidRPr="003C6372">
        <w:rPr>
          <w:rFonts w:ascii="Arial" w:hAnsi="Arial" w:cs="Arial"/>
          <w:sz w:val="24"/>
          <w:szCs w:val="24"/>
        </w:rPr>
        <w:t>: Dz</w:t>
      </w:r>
      <w:r>
        <w:rPr>
          <w:rFonts w:ascii="Arial" w:hAnsi="Arial" w:cs="Arial"/>
          <w:sz w:val="24"/>
          <w:szCs w:val="24"/>
        </w:rPr>
        <w:t>.</w:t>
      </w:r>
      <w:r w:rsidRPr="003C6372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. </w:t>
      </w:r>
      <w:r w:rsidRPr="003C6372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202</w:t>
      </w:r>
      <w:r w:rsidR="007842B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. poz. </w:t>
      </w:r>
      <w:r w:rsidR="007842BE">
        <w:rPr>
          <w:rFonts w:ascii="Arial" w:hAnsi="Arial" w:cs="Arial"/>
          <w:sz w:val="24"/>
          <w:szCs w:val="24"/>
        </w:rPr>
        <w:t>1112</w:t>
      </w:r>
      <w:r>
        <w:rPr>
          <w:rFonts w:ascii="Arial" w:hAnsi="Arial" w:cs="Arial"/>
          <w:sz w:val="24"/>
          <w:szCs w:val="24"/>
        </w:rPr>
        <w:t xml:space="preserve">, </w:t>
      </w:r>
      <w:r w:rsidR="00870B0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>. zm.</w:t>
      </w:r>
      <w:r w:rsidRPr="003C6372">
        <w:rPr>
          <w:rFonts w:ascii="Arial" w:hAnsi="Arial" w:cs="Arial"/>
          <w:sz w:val="24"/>
          <w:szCs w:val="24"/>
        </w:rPr>
        <w:t xml:space="preserve">) informuję, że Rada Miejska w Bytomiu </w:t>
      </w:r>
      <w:r w:rsidRPr="00EE581F">
        <w:rPr>
          <w:rFonts w:ascii="Arial" w:hAnsi="Arial" w:cs="Arial"/>
          <w:sz w:val="24"/>
          <w:szCs w:val="24"/>
        </w:rPr>
        <w:t xml:space="preserve">uchwałą nr </w:t>
      </w:r>
      <w:r w:rsidR="0037073B" w:rsidRPr="0037073B">
        <w:rPr>
          <w:rFonts w:ascii="Arial" w:hAnsi="Arial" w:cs="Arial"/>
          <w:sz w:val="24"/>
          <w:szCs w:val="24"/>
        </w:rPr>
        <w:t>XIV/112/25 z dnia 10 lutego 2025 r.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przyjęła dokument p</w:t>
      </w:r>
      <w:r>
        <w:rPr>
          <w:rFonts w:ascii="Arial" w:hAnsi="Arial" w:cs="Arial"/>
          <w:sz w:val="24"/>
          <w:szCs w:val="24"/>
        </w:rPr>
        <w:t xml:space="preserve">od </w:t>
      </w:r>
      <w:r w:rsidRPr="003C637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azwą</w:t>
      </w:r>
      <w:r w:rsidRPr="003C6372">
        <w:rPr>
          <w:rFonts w:ascii="Arial" w:hAnsi="Arial" w:cs="Arial"/>
          <w:sz w:val="24"/>
          <w:szCs w:val="24"/>
        </w:rPr>
        <w:t xml:space="preserve"> </w:t>
      </w:r>
      <w:r w:rsidRPr="00E16298">
        <w:rPr>
          <w:rFonts w:ascii="Arial" w:hAnsi="Arial" w:cs="Arial"/>
          <w:b/>
          <w:sz w:val="24"/>
          <w:szCs w:val="24"/>
        </w:rPr>
        <w:t>„</w:t>
      </w:r>
      <w:r w:rsidRPr="003C6372">
        <w:rPr>
          <w:rFonts w:ascii="Arial" w:hAnsi="Arial" w:cs="Arial"/>
          <w:b/>
          <w:sz w:val="24"/>
          <w:szCs w:val="24"/>
        </w:rPr>
        <w:t xml:space="preserve">Miejscowy plan zagospodarowania </w:t>
      </w:r>
      <w:r w:rsidR="00021112" w:rsidRPr="00021112">
        <w:rPr>
          <w:rFonts w:ascii="Arial" w:hAnsi="Arial" w:cs="Arial"/>
          <w:b/>
          <w:sz w:val="24"/>
          <w:szCs w:val="24"/>
        </w:rPr>
        <w:t>dla terenu położonego w rejonie ulic: Dworskiej, Strzelców Bytomskich i Stanisława Witczaka w Bytomiu - etap I</w:t>
      </w:r>
      <w:r w:rsidR="007842BE">
        <w:rPr>
          <w:rFonts w:ascii="Arial" w:hAnsi="Arial" w:cs="Arial"/>
          <w:b/>
          <w:sz w:val="24"/>
          <w:szCs w:val="24"/>
        </w:rPr>
        <w:t>I</w:t>
      </w:r>
      <w:r w:rsidRPr="003C6372">
        <w:rPr>
          <w:rFonts w:ascii="Arial" w:hAnsi="Arial" w:cs="Arial"/>
          <w:b/>
          <w:sz w:val="24"/>
          <w:szCs w:val="24"/>
        </w:rPr>
        <w:t>”.</w:t>
      </w:r>
      <w:r w:rsidR="0048259E">
        <w:rPr>
          <w:rFonts w:ascii="Arial" w:hAnsi="Arial" w:cs="Arial"/>
          <w:b/>
          <w:sz w:val="24"/>
          <w:szCs w:val="24"/>
        </w:rPr>
        <w:t xml:space="preserve"> </w:t>
      </w:r>
      <w:r w:rsidR="00394402">
        <w:rPr>
          <w:rFonts w:ascii="Arial" w:hAnsi="Arial" w:cs="Arial"/>
          <w:b/>
          <w:sz w:val="24"/>
          <w:szCs w:val="24"/>
        </w:rPr>
        <w:t xml:space="preserve"> </w:t>
      </w:r>
      <w:r w:rsidR="00C41BDE">
        <w:rPr>
          <w:rFonts w:ascii="Arial" w:hAnsi="Arial" w:cs="Arial"/>
          <w:b/>
          <w:sz w:val="24"/>
          <w:szCs w:val="24"/>
        </w:rPr>
        <w:t xml:space="preserve"> </w:t>
      </w:r>
    </w:p>
    <w:p w:rsidR="0021275B" w:rsidRDefault="00001F09" w:rsidP="00001F09">
      <w:pPr>
        <w:spacing w:before="600" w:after="0" w:line="360" w:lineRule="auto"/>
        <w:rPr>
          <w:rFonts w:ascii="Arial" w:hAnsi="Arial" w:cs="Arial"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Z treścią dokumentu, uzasadnieniem, o którym mowa w </w:t>
      </w:r>
      <w:r>
        <w:rPr>
          <w:rFonts w:ascii="Arial" w:hAnsi="Arial" w:cs="Arial"/>
          <w:sz w:val="24"/>
          <w:szCs w:val="24"/>
        </w:rPr>
        <w:t xml:space="preserve">art. </w:t>
      </w:r>
      <w:r w:rsidRPr="003C6372">
        <w:rPr>
          <w:rFonts w:ascii="Arial" w:hAnsi="Arial" w:cs="Arial"/>
          <w:sz w:val="24"/>
          <w:szCs w:val="24"/>
        </w:rPr>
        <w:t xml:space="preserve">42 pkt 2 oraz </w:t>
      </w:r>
      <w:r w:rsidR="00870B02">
        <w:rPr>
          <w:rFonts w:ascii="Arial" w:hAnsi="Arial" w:cs="Arial"/>
          <w:sz w:val="24"/>
          <w:szCs w:val="24"/>
        </w:rPr>
        <w:br/>
      </w:r>
      <w:r w:rsidRPr="003C6372">
        <w:rPr>
          <w:rFonts w:ascii="Arial" w:hAnsi="Arial" w:cs="Arial"/>
          <w:sz w:val="24"/>
          <w:szCs w:val="24"/>
        </w:rPr>
        <w:t>z</w:t>
      </w:r>
      <w:r w:rsidR="00870B02"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podsumowaniem, o którym mowa w art</w:t>
      </w:r>
      <w:r>
        <w:rPr>
          <w:rFonts w:ascii="Arial" w:hAnsi="Arial" w:cs="Arial"/>
          <w:sz w:val="24"/>
          <w:szCs w:val="24"/>
        </w:rPr>
        <w:t xml:space="preserve"> 55 ust.</w:t>
      </w:r>
      <w:r w:rsidRPr="003C6372">
        <w:rPr>
          <w:rFonts w:ascii="Arial" w:hAnsi="Arial" w:cs="Arial"/>
          <w:sz w:val="24"/>
          <w:szCs w:val="24"/>
        </w:rPr>
        <w:t xml:space="preserve"> 3 cytowanej powyżej ustawy można zapoznać się w Urzędzie Miejskim w Bytomiu.</w:t>
      </w:r>
      <w:r w:rsidR="00487320">
        <w:rPr>
          <w:rFonts w:ascii="Arial" w:hAnsi="Arial" w:cs="Arial"/>
          <w:sz w:val="24"/>
          <w:szCs w:val="24"/>
        </w:rPr>
        <w:t xml:space="preserve"> </w:t>
      </w:r>
    </w:p>
    <w:p w:rsidR="00C401F2" w:rsidRDefault="00C401F2" w:rsidP="00001F09">
      <w:pPr>
        <w:spacing w:before="600" w:after="0" w:line="360" w:lineRule="auto"/>
        <w:rPr>
          <w:rFonts w:ascii="Arial" w:hAnsi="Arial" w:cs="Arial"/>
          <w:sz w:val="24"/>
          <w:szCs w:val="24"/>
        </w:rPr>
      </w:pPr>
    </w:p>
    <w:sectPr w:rsidR="00C401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9A0"/>
    <w:rsid w:val="00001F09"/>
    <w:rsid w:val="000067CA"/>
    <w:rsid w:val="00021112"/>
    <w:rsid w:val="00027AAE"/>
    <w:rsid w:val="0007438F"/>
    <w:rsid w:val="000D776B"/>
    <w:rsid w:val="000F7327"/>
    <w:rsid w:val="00117D5B"/>
    <w:rsid w:val="00197845"/>
    <w:rsid w:val="001C2D9B"/>
    <w:rsid w:val="00201AD5"/>
    <w:rsid w:val="0021275B"/>
    <w:rsid w:val="00231341"/>
    <w:rsid w:val="00297715"/>
    <w:rsid w:val="002B5308"/>
    <w:rsid w:val="002E58D7"/>
    <w:rsid w:val="002F3646"/>
    <w:rsid w:val="00352931"/>
    <w:rsid w:val="003562E2"/>
    <w:rsid w:val="0037073B"/>
    <w:rsid w:val="003824ED"/>
    <w:rsid w:val="00394402"/>
    <w:rsid w:val="003C3630"/>
    <w:rsid w:val="003C6372"/>
    <w:rsid w:val="003D65EE"/>
    <w:rsid w:val="003E7F17"/>
    <w:rsid w:val="0043511D"/>
    <w:rsid w:val="0048259E"/>
    <w:rsid w:val="00487320"/>
    <w:rsid w:val="00494E1A"/>
    <w:rsid w:val="004C15BB"/>
    <w:rsid w:val="004C5BDB"/>
    <w:rsid w:val="005976C1"/>
    <w:rsid w:val="005B1D7F"/>
    <w:rsid w:val="005D3D6C"/>
    <w:rsid w:val="005E2CBC"/>
    <w:rsid w:val="00611A8C"/>
    <w:rsid w:val="0061530E"/>
    <w:rsid w:val="00674230"/>
    <w:rsid w:val="006D10B5"/>
    <w:rsid w:val="006E2737"/>
    <w:rsid w:val="006F09C1"/>
    <w:rsid w:val="007108D9"/>
    <w:rsid w:val="00732FB0"/>
    <w:rsid w:val="007842BE"/>
    <w:rsid w:val="007E2A27"/>
    <w:rsid w:val="007F5332"/>
    <w:rsid w:val="00814E6A"/>
    <w:rsid w:val="008172C2"/>
    <w:rsid w:val="00870B02"/>
    <w:rsid w:val="00875CDA"/>
    <w:rsid w:val="0088673C"/>
    <w:rsid w:val="008A2BAA"/>
    <w:rsid w:val="008B09A6"/>
    <w:rsid w:val="008C544E"/>
    <w:rsid w:val="009423B6"/>
    <w:rsid w:val="00956AEB"/>
    <w:rsid w:val="009606D2"/>
    <w:rsid w:val="00981D2D"/>
    <w:rsid w:val="009D5AB8"/>
    <w:rsid w:val="009D5B6A"/>
    <w:rsid w:val="009D756A"/>
    <w:rsid w:val="00A43F03"/>
    <w:rsid w:val="00A47D6A"/>
    <w:rsid w:val="00AC0B29"/>
    <w:rsid w:val="00AD305F"/>
    <w:rsid w:val="00B23F92"/>
    <w:rsid w:val="00B64BD6"/>
    <w:rsid w:val="00BE21FB"/>
    <w:rsid w:val="00BF10A0"/>
    <w:rsid w:val="00C401F2"/>
    <w:rsid w:val="00C41BDE"/>
    <w:rsid w:val="00C66424"/>
    <w:rsid w:val="00CE0ECE"/>
    <w:rsid w:val="00D10DE5"/>
    <w:rsid w:val="00D8283F"/>
    <w:rsid w:val="00D86ABE"/>
    <w:rsid w:val="00D976EC"/>
    <w:rsid w:val="00E11AF5"/>
    <w:rsid w:val="00E16298"/>
    <w:rsid w:val="00E72151"/>
    <w:rsid w:val="00EA22B3"/>
    <w:rsid w:val="00EA36E0"/>
    <w:rsid w:val="00EC0110"/>
    <w:rsid w:val="00F15D80"/>
    <w:rsid w:val="00F4438F"/>
    <w:rsid w:val="00F678D2"/>
    <w:rsid w:val="00F679A0"/>
    <w:rsid w:val="00F70323"/>
    <w:rsid w:val="00F8777A"/>
    <w:rsid w:val="00FD4609"/>
    <w:rsid w:val="00FE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AEE683-3204-464F-9FCF-BEBF091AD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6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2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5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Jovanka Dziewidek</dc:creator>
  <cp:lastModifiedBy>Brunon Szymańczyk</cp:lastModifiedBy>
  <cp:revision>12</cp:revision>
  <cp:lastPrinted>2022-07-26T10:38:00Z</cp:lastPrinted>
  <dcterms:created xsi:type="dcterms:W3CDTF">2022-07-20T11:20:00Z</dcterms:created>
  <dcterms:modified xsi:type="dcterms:W3CDTF">2025-02-10T16:13:00Z</dcterms:modified>
</cp:coreProperties>
</file>