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623004">
      <w:pPr>
        <w:spacing w:line="276" w:lineRule="auto"/>
        <w:jc w:val="center"/>
        <w:rPr>
          <w:b/>
          <w:caps/>
        </w:rPr>
      </w:pPr>
      <w:r>
        <w:rPr>
          <w:b/>
          <w:caps/>
        </w:rPr>
        <w:t>Uchwała Nr ....................</w:t>
      </w:r>
      <w:r>
        <w:rPr>
          <w:b/>
          <w:caps/>
        </w:rPr>
        <w:br/>
        <w:t>Rady Miejskiej w Bytomiu</w:t>
      </w:r>
    </w:p>
    <w:p w:rsidR="00A77B3E" w:rsidRDefault="00623004">
      <w:pPr>
        <w:spacing w:before="280" w:after="280" w:line="276" w:lineRule="auto"/>
        <w:jc w:val="center"/>
        <w:rPr>
          <w:b/>
          <w:caps/>
        </w:rPr>
      </w:pPr>
      <w:r>
        <w:t>z dnia .................... 2025 r.</w:t>
      </w:r>
    </w:p>
    <w:p w:rsidR="00A77B3E" w:rsidRDefault="00623004">
      <w:pPr>
        <w:keepNext/>
        <w:spacing w:after="480" w:line="276" w:lineRule="auto"/>
        <w:jc w:val="center"/>
      </w:pPr>
      <w:r>
        <w:rPr>
          <w:b/>
        </w:rPr>
        <w:t>w sprawie poparcia działań zmierzających do zrzeczenia się przez Prezydenta Bytomia w całości odszkodowania za nieruchomość gminną, która stała się własnością Województwa Śląskiego z przeznaczeniem na realizację inwestycji drogowej pod nazwą: „Przebudowa skrzyżowania ulic Frycza-Modrzewskiego – Zabrzańska w Bytomiu” w ramach zadania pn. „Przebudowa ulicy Frycza-Modrzewskiego w związku z planowaną przez Tramwaje Śląskie S.A. przebudową torowiska tramwajowego”</w:t>
      </w:r>
    </w:p>
    <w:p w:rsidR="00A77B3E" w:rsidRDefault="00623004">
      <w:pPr>
        <w:keepLines/>
        <w:spacing w:before="120" w:after="120" w:line="276" w:lineRule="auto"/>
        <w:ind w:firstLine="227"/>
      </w:pPr>
      <w:r>
        <w:t>Na podstawie art. 18 ust. 1 ustawy z dnia 8 marca 1990 r. o samorządzie gminnym (Dz. U. z 2024 r. poz. 1465, z </w:t>
      </w:r>
      <w:proofErr w:type="spellStart"/>
      <w:r>
        <w:t>późn</w:t>
      </w:r>
      <w:proofErr w:type="spellEnd"/>
      <w:r>
        <w:t>. zm.) uchwala się, co następuje:</w:t>
      </w:r>
    </w:p>
    <w:p w:rsidR="00A77B3E" w:rsidRDefault="00623004">
      <w:pPr>
        <w:keepLines/>
        <w:spacing w:before="120" w:after="120" w:line="276" w:lineRule="auto"/>
        <w:ind w:firstLine="340"/>
      </w:pPr>
      <w:r>
        <w:rPr>
          <w:b/>
        </w:rPr>
        <w:t>§ 1. </w:t>
      </w:r>
      <w:r>
        <w:t>Popiera się działania Prezydenta Bytomia zmierzające do zrealizowania uprawnień wynikających z art.12 ust. 7 ustawy z dnia 10 kwietnia 2003 r. o szczególnych zasadach przygotowania i realizacji inwestycji w zakresie dróg publicznych (Dz. U. z 2024 r. poz. 311), polegających na zrzeczeniu się w całości odszkodowania należnego gminie Bytom od Województwa Śląskiego z tytułu przejęcia do zasobu nieruchomości Województwa Śląskiego, na podstawie decyzji Wojewody Śląskiego z dnia 12 kwietnia 2021 r. nr 5/2021 (IFXIII.7820.78.2020) o zezwoleniu na realizację inwestycji drogowej pod nazwą: „Przebudowa skrzyżowania ulic Frycza-Modrzewskiego – Zabrzańska w Bytomiu” w ramach zadania pn. „Przebudowa ulicy Frycza-Modrzewskiego w związku z planowaną przez Tramwaje Śląskie S.A. przebudową torowiska tramwajowego” za prawo własności działki gruntu nr 246/16 o pow. 0,0120 ha (obręb Szombierki, k. m. 2).</w:t>
      </w:r>
    </w:p>
    <w:p w:rsidR="00A77B3E" w:rsidRDefault="00623004">
      <w:pPr>
        <w:keepLines/>
        <w:spacing w:before="120" w:after="120" w:line="276" w:lineRule="auto"/>
        <w:ind w:firstLine="340"/>
      </w:pPr>
      <w:r>
        <w:rPr>
          <w:b/>
        </w:rPr>
        <w:t>§ 2. </w:t>
      </w:r>
      <w:r>
        <w:t>Wykonanie uchwały powierza się Prezydentowi Miasta.</w:t>
      </w:r>
    </w:p>
    <w:p w:rsidR="00A77B3E" w:rsidRDefault="00623004">
      <w:pPr>
        <w:keepLines/>
        <w:spacing w:before="120" w:after="120" w:line="276" w:lineRule="auto"/>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3. </w:t>
      </w:r>
      <w:r>
        <w:t>Uchwała wchodzi w życie z dniem podjęcia.</w:t>
      </w:r>
    </w:p>
    <w:p w:rsidR="00D51C5E" w:rsidRDefault="00D51C5E">
      <w:pPr>
        <w:rPr>
          <w:rFonts w:eastAsia="Times New Roman" w:cs="Times New Roman"/>
          <w:szCs w:val="20"/>
        </w:rPr>
      </w:pPr>
    </w:p>
    <w:p w:rsidR="00D51C5E" w:rsidRDefault="00623004">
      <w:pPr>
        <w:jc w:val="center"/>
        <w:rPr>
          <w:rFonts w:eastAsia="Times New Roman" w:cs="Times New Roman"/>
          <w:szCs w:val="20"/>
        </w:rPr>
      </w:pPr>
      <w:r>
        <w:rPr>
          <w:rFonts w:eastAsia="Times New Roman" w:cs="Times New Roman"/>
          <w:caps/>
          <w:szCs w:val="20"/>
        </w:rPr>
        <w:t>Uzasadnienie</w:t>
      </w:r>
    </w:p>
    <w:p w:rsidR="00D51C5E" w:rsidRDefault="00623004">
      <w:pPr>
        <w:spacing w:before="120" w:after="120" w:line="276" w:lineRule="auto"/>
        <w:ind w:firstLine="227"/>
        <w:rPr>
          <w:rFonts w:eastAsia="Times New Roman" w:cs="Times New Roman"/>
          <w:szCs w:val="20"/>
        </w:rPr>
      </w:pPr>
      <w:r>
        <w:rPr>
          <w:rFonts w:eastAsia="Times New Roman" w:cs="Times New Roman"/>
          <w:szCs w:val="20"/>
        </w:rPr>
        <w:t>W związku z decyzją Wojewody Śląskiego z dnia 12 kwietnia 2021 r. nr 5/2021 (IFXIII.7820.78.2020) o zezwoleniu na realizację inwestycji drogowej pod nazwą: „Przebudowa skrzyżowania ulic Frycza-Modrzewskiego – Zabrzańska w Bytomiu” w ramach zadania pn. „Przebudowa ulicy Frycza-Modrzewskiego w związku z planowaną przez Tramwaje Śląskie S.A. przebudową torowiska tramwajowego”, gminie Bytom należy się odszkodowanie. Jest ono należne, gdyż na podstawie wymienionej decyzji prawo własności  nieruchomości należących do gminy, a przeznaczonych pod budowę dróg, przenoszone jest z gminy na rzecz Województwa Śląskiego w formie wywłaszczenia.</w:t>
      </w:r>
    </w:p>
    <w:p w:rsidR="00D51C5E" w:rsidRDefault="00623004">
      <w:pPr>
        <w:spacing w:before="120" w:after="120" w:line="276" w:lineRule="auto"/>
        <w:ind w:firstLine="227"/>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rsidR="00D51C5E" w:rsidSect="00D51C5E">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C5E" w:rsidRDefault="00D51C5E" w:rsidP="00D51C5E">
      <w:r>
        <w:separator/>
      </w:r>
    </w:p>
  </w:endnote>
  <w:endnote w:type="continuationSeparator" w:id="0">
    <w:p w:rsidR="00D51C5E" w:rsidRDefault="00D51C5E" w:rsidP="00D51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D51C5E">
      <w:tc>
        <w:tcPr>
          <w:tcW w:w="6577" w:type="dxa"/>
          <w:tcBorders>
            <w:top w:val="single" w:sz="4" w:space="0" w:color="auto"/>
            <w:left w:val="nil"/>
            <w:bottom w:val="nil"/>
            <w:right w:val="nil"/>
          </w:tcBorders>
          <w:tcMar>
            <w:top w:w="100" w:type="dxa"/>
          </w:tcMar>
        </w:tcPr>
        <w:p w:rsidR="00D51C5E" w:rsidRDefault="00623004">
          <w:pPr>
            <w:rPr>
              <w:sz w:val="18"/>
            </w:rPr>
          </w:pPr>
          <w:r>
            <w:rPr>
              <w:sz w:val="18"/>
            </w:rPr>
            <w:t>Id: 4087E13A-5559-4362-89A9-CBC3C570386D. Projekt</w:t>
          </w:r>
        </w:p>
      </w:tc>
      <w:tc>
        <w:tcPr>
          <w:tcW w:w="3289" w:type="dxa"/>
          <w:tcBorders>
            <w:top w:val="single" w:sz="4" w:space="0" w:color="auto"/>
            <w:left w:val="nil"/>
            <w:bottom w:val="nil"/>
            <w:right w:val="nil"/>
          </w:tcBorders>
          <w:tcMar>
            <w:top w:w="100" w:type="dxa"/>
          </w:tcMar>
        </w:tcPr>
        <w:p w:rsidR="00D51C5E" w:rsidRDefault="00623004">
          <w:pPr>
            <w:jc w:val="right"/>
            <w:rPr>
              <w:sz w:val="18"/>
            </w:rPr>
          </w:pPr>
          <w:r>
            <w:rPr>
              <w:sz w:val="18"/>
            </w:rPr>
            <w:t xml:space="preserve">Strona </w:t>
          </w:r>
          <w:r w:rsidR="00AB104A">
            <w:rPr>
              <w:sz w:val="18"/>
            </w:rPr>
            <w:fldChar w:fldCharType="begin"/>
          </w:r>
          <w:r>
            <w:rPr>
              <w:sz w:val="18"/>
            </w:rPr>
            <w:instrText>PAGE</w:instrText>
          </w:r>
          <w:r w:rsidR="00AB104A">
            <w:rPr>
              <w:sz w:val="18"/>
            </w:rPr>
            <w:fldChar w:fldCharType="separate"/>
          </w:r>
          <w:r w:rsidR="003F7720">
            <w:rPr>
              <w:noProof/>
              <w:sz w:val="18"/>
            </w:rPr>
            <w:t>1</w:t>
          </w:r>
          <w:r w:rsidR="00AB104A">
            <w:rPr>
              <w:sz w:val="18"/>
            </w:rPr>
            <w:fldChar w:fldCharType="end"/>
          </w:r>
        </w:p>
      </w:tc>
    </w:tr>
  </w:tbl>
  <w:p w:rsidR="00D51C5E" w:rsidRDefault="00D51C5E">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D51C5E">
      <w:tc>
        <w:tcPr>
          <w:tcW w:w="6577" w:type="dxa"/>
          <w:tcBorders>
            <w:top w:val="single" w:sz="4" w:space="0" w:color="auto"/>
            <w:left w:val="nil"/>
            <w:bottom w:val="nil"/>
            <w:right w:val="nil"/>
          </w:tcBorders>
          <w:tcMar>
            <w:top w:w="100" w:type="dxa"/>
          </w:tcMar>
        </w:tcPr>
        <w:p w:rsidR="00D51C5E" w:rsidRDefault="00623004">
          <w:pPr>
            <w:rPr>
              <w:sz w:val="18"/>
            </w:rPr>
          </w:pPr>
          <w:r>
            <w:rPr>
              <w:sz w:val="18"/>
            </w:rPr>
            <w:t>Id: 4087E13A-5559-4362-89A9-CBC3C570386D. Projekt</w:t>
          </w:r>
        </w:p>
      </w:tc>
      <w:tc>
        <w:tcPr>
          <w:tcW w:w="3289" w:type="dxa"/>
          <w:tcBorders>
            <w:top w:val="single" w:sz="4" w:space="0" w:color="auto"/>
            <w:left w:val="nil"/>
            <w:bottom w:val="nil"/>
            <w:right w:val="nil"/>
          </w:tcBorders>
          <w:tcMar>
            <w:top w:w="100" w:type="dxa"/>
          </w:tcMar>
        </w:tcPr>
        <w:p w:rsidR="00D51C5E" w:rsidRDefault="00623004">
          <w:pPr>
            <w:jc w:val="right"/>
            <w:rPr>
              <w:sz w:val="18"/>
            </w:rPr>
          </w:pPr>
          <w:r>
            <w:rPr>
              <w:sz w:val="18"/>
            </w:rPr>
            <w:t xml:space="preserve">Strona </w:t>
          </w:r>
          <w:r w:rsidR="00AB104A">
            <w:rPr>
              <w:sz w:val="18"/>
            </w:rPr>
            <w:fldChar w:fldCharType="begin"/>
          </w:r>
          <w:r>
            <w:rPr>
              <w:sz w:val="18"/>
            </w:rPr>
            <w:instrText>PAGE</w:instrText>
          </w:r>
          <w:r w:rsidR="00AB104A">
            <w:rPr>
              <w:sz w:val="18"/>
            </w:rPr>
            <w:fldChar w:fldCharType="separate"/>
          </w:r>
          <w:r w:rsidR="003F7720">
            <w:rPr>
              <w:noProof/>
              <w:sz w:val="18"/>
            </w:rPr>
            <w:t>2</w:t>
          </w:r>
          <w:r w:rsidR="00AB104A">
            <w:rPr>
              <w:sz w:val="18"/>
            </w:rPr>
            <w:fldChar w:fldCharType="end"/>
          </w:r>
        </w:p>
      </w:tc>
    </w:tr>
  </w:tbl>
  <w:p w:rsidR="00D51C5E" w:rsidRDefault="00D51C5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C5E" w:rsidRDefault="00D51C5E" w:rsidP="00D51C5E">
      <w:r>
        <w:separator/>
      </w:r>
    </w:p>
  </w:footnote>
  <w:footnote w:type="continuationSeparator" w:id="0">
    <w:p w:rsidR="00D51C5E" w:rsidRDefault="00D51C5E" w:rsidP="00D51C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3F7720"/>
    <w:rsid w:val="00623004"/>
    <w:rsid w:val="00A77B3E"/>
    <w:rsid w:val="00AB104A"/>
    <w:rsid w:val="00CA2A55"/>
    <w:rsid w:val="00D51C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51C5E"/>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504</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3740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poparcia działań zmierzających do zrzeczenia się przez Prezydenta Bytomia w^całości odszkodowania za nieruchomość gminną, która stała się własnością Województwa Śląskiego z^przeznaczeniem na realizację inwestycji drogowej pod nazwą: „Przebudowa skrzyżowania ulic Frycza-Modrzewskiego – Zabrzańska w^Bytomiu” w^ramach zadania pn. „Przebudowa ulicy Frycza-Modrzewskiego w^związku z^planowaną przez Tramwaje Śląskie S.A. przebudową torowiska tramwajowego”</dc:subject>
  <dc:creator>ajazlowiecka</dc:creator>
  <cp:lastModifiedBy>asteuer</cp:lastModifiedBy>
  <cp:revision>2</cp:revision>
  <dcterms:created xsi:type="dcterms:W3CDTF">2025-01-28T07:38:00Z</dcterms:created>
  <dcterms:modified xsi:type="dcterms:W3CDTF">2025-01-28T07:38:00Z</dcterms:modified>
  <cp:category>Akt prawny</cp:category>
</cp:coreProperties>
</file>