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F50CA7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50CA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1.95pt;width:146.1pt;height:64.5pt;z-index:251660288" stroked="f">
            <v:textbox style="mso-next-textbox:#_x0000_s1028">
              <w:txbxContent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65294" w:rsidRPr="00F77892" w:rsidRDefault="000652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65294" w:rsidRDefault="000652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65294" w:rsidRPr="00F443D6" w:rsidRDefault="000652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5294" w:rsidRPr="00C235C2" w:rsidRDefault="000652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5294" w:rsidRPr="00F443D6" w:rsidRDefault="000652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5294" w:rsidRPr="00C235C2" w:rsidRDefault="000652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5294" w:rsidRDefault="0006529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274BE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151D8">
        <w:rPr>
          <w:rFonts w:ascii="Arial" w:hAnsi="Arial" w:cs="Arial"/>
        </w:rPr>
        <w:t>1</w:t>
      </w:r>
      <w:r w:rsidR="006274BE">
        <w:rPr>
          <w:rFonts w:ascii="Arial" w:hAnsi="Arial" w:cs="Arial"/>
        </w:rPr>
        <w:t>92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6274BE">
        <w:rPr>
          <w:rFonts w:ascii="Arial" w:hAnsi="Arial" w:cs="Arial"/>
        </w:rPr>
        <w:t>zmiany organizacji ruchu w rejonie ulic Niepodległości, Górnicza i Drzewna w Bytomiu.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965F1" w:rsidRDefault="00BA3CF1" w:rsidP="0032728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6274BE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>iż</w:t>
      </w:r>
      <w:r w:rsidR="001151D8">
        <w:rPr>
          <w:rFonts w:ascii="Arial" w:hAnsi="Arial" w:cs="Arial"/>
        </w:rPr>
        <w:t xml:space="preserve"> </w:t>
      </w:r>
      <w:r w:rsidR="006274BE">
        <w:rPr>
          <w:rFonts w:ascii="Arial" w:hAnsi="Arial" w:cs="Arial"/>
        </w:rPr>
        <w:t>oznakowanie skrzyżowania ulic Niepodległości i Górniczej jest prawidłowe i nie wymaga zmiany</w:t>
      </w:r>
      <w:r w:rsidR="001452FE">
        <w:rPr>
          <w:rFonts w:ascii="Arial" w:hAnsi="Arial" w:cs="Arial"/>
        </w:rPr>
        <w:t xml:space="preserve">. </w:t>
      </w:r>
      <w:r w:rsidR="00065294">
        <w:rPr>
          <w:rFonts w:ascii="Arial" w:hAnsi="Arial" w:cs="Arial"/>
        </w:rPr>
        <w:t>Wyjeżdżający z ulicy Górniczej nie posiadają pierwszeństwa przed kierującymi nadjeżdżającymi ulicą Niepodległości</w:t>
      </w:r>
      <w:r w:rsidR="005E787B">
        <w:rPr>
          <w:rFonts w:ascii="Arial" w:hAnsi="Arial" w:cs="Arial"/>
        </w:rPr>
        <w:t xml:space="preserve"> z kierunku ulicy Strzelców Bytomskich</w:t>
      </w:r>
      <w:r w:rsidR="006274BE">
        <w:rPr>
          <w:rFonts w:ascii="Arial" w:hAnsi="Arial" w:cs="Arial"/>
        </w:rPr>
        <w:t xml:space="preserve">. </w:t>
      </w:r>
      <w:r w:rsidR="00700D78">
        <w:rPr>
          <w:rFonts w:ascii="Arial" w:hAnsi="Arial" w:cs="Arial"/>
        </w:rPr>
        <w:t>Ulica Górnicza na całej swej długości stanowi strefę zamie</w:t>
      </w:r>
      <w:r w:rsidR="005E787B">
        <w:rPr>
          <w:rFonts w:ascii="Arial" w:hAnsi="Arial" w:cs="Arial"/>
        </w:rPr>
        <w:t>szkania a </w:t>
      </w:r>
      <w:r w:rsidR="00700D78">
        <w:rPr>
          <w:rFonts w:ascii="Arial" w:hAnsi="Arial" w:cs="Arial"/>
        </w:rPr>
        <w:t>wjazd i wyjazd z niej oznakowany jest znakami</w:t>
      </w:r>
      <w:r w:rsidR="005E787B">
        <w:rPr>
          <w:rFonts w:ascii="Arial" w:hAnsi="Arial" w:cs="Arial"/>
        </w:rPr>
        <w:t xml:space="preserve"> pionowymi D-40/D-41. Zgodnie z </w:t>
      </w:r>
      <w:r w:rsidR="00700D78">
        <w:rPr>
          <w:rFonts w:ascii="Arial" w:hAnsi="Arial" w:cs="Arial"/>
        </w:rPr>
        <w:t>art. 17 Ustawy „Prawo o ruchu drogowym” ki</w:t>
      </w:r>
      <w:r w:rsidR="005E787B">
        <w:rPr>
          <w:rFonts w:ascii="Arial" w:hAnsi="Arial" w:cs="Arial"/>
        </w:rPr>
        <w:t>erujący pojazdem wyjeżdżając ze </w:t>
      </w:r>
      <w:r w:rsidR="00700D78">
        <w:rPr>
          <w:rFonts w:ascii="Arial" w:hAnsi="Arial" w:cs="Arial"/>
        </w:rPr>
        <w:t>strefy zamieszkania jest włączającym się</w:t>
      </w:r>
      <w:r w:rsidR="009B5979">
        <w:rPr>
          <w:rFonts w:ascii="Arial" w:hAnsi="Arial" w:cs="Arial"/>
        </w:rPr>
        <w:t xml:space="preserve"> do </w:t>
      </w:r>
      <w:r w:rsidR="00700D78">
        <w:rPr>
          <w:rFonts w:ascii="Arial" w:hAnsi="Arial" w:cs="Arial"/>
        </w:rPr>
        <w:t>ruchu, na którym ciąży obowiązek zachowania szczególnej ostrożności oraz ustąpieni</w:t>
      </w:r>
      <w:r w:rsidR="008E447A">
        <w:rPr>
          <w:rFonts w:ascii="Arial" w:hAnsi="Arial" w:cs="Arial"/>
        </w:rPr>
        <w:t>a</w:t>
      </w:r>
      <w:r w:rsidR="00700D78">
        <w:rPr>
          <w:rFonts w:ascii="Arial" w:hAnsi="Arial" w:cs="Arial"/>
        </w:rPr>
        <w:t xml:space="preserve"> pierwszeństwa innemu pojazdowi lub uczestnikowi ruchu. </w:t>
      </w:r>
    </w:p>
    <w:p w:rsidR="001452FE" w:rsidRDefault="00065294" w:rsidP="0032728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Wyraźna jest potrzeba</w:t>
      </w:r>
      <w:r w:rsidR="00327286">
        <w:rPr>
          <w:rFonts w:ascii="Arial" w:hAnsi="Arial" w:cs="Arial"/>
        </w:rPr>
        <w:t xml:space="preserve"> wyeliminowania parkowania pojazdów w rejonie przedmiotowego skrzyżowania celem zapewnienia wymaganych pól widoczności. </w:t>
      </w:r>
      <w:r w:rsidR="00352C93">
        <w:rPr>
          <w:rFonts w:ascii="Arial" w:hAnsi="Arial" w:cs="Arial"/>
        </w:rPr>
        <w:t>Mając na uwadze</w:t>
      </w:r>
      <w:r w:rsidR="00327286">
        <w:rPr>
          <w:rFonts w:ascii="Arial" w:hAnsi="Arial" w:cs="Arial"/>
        </w:rPr>
        <w:t xml:space="preserve"> wypracowania optymalnego rozwiązania w tym zakresie</w:t>
      </w:r>
      <w:r w:rsidR="00352C93">
        <w:rPr>
          <w:rFonts w:ascii="Arial" w:hAnsi="Arial" w:cs="Arial"/>
        </w:rPr>
        <w:t>,</w:t>
      </w:r>
      <w:r w:rsidR="005E787B">
        <w:rPr>
          <w:rFonts w:ascii="Arial" w:hAnsi="Arial" w:cs="Arial"/>
        </w:rPr>
        <w:t xml:space="preserve"> jak </w:t>
      </w:r>
      <w:r w:rsidR="00327286">
        <w:rPr>
          <w:rFonts w:ascii="Arial" w:hAnsi="Arial" w:cs="Arial"/>
        </w:rPr>
        <w:t>i pozostałych wniosków dotyczących wprowadzenia przejścia dla pieszych i strefy ograniczonej prędkości, skierowałem sprawę do omówienia</w:t>
      </w:r>
      <w:r w:rsidR="00352C93">
        <w:rPr>
          <w:rFonts w:ascii="Arial" w:hAnsi="Arial" w:cs="Arial"/>
        </w:rPr>
        <w:t xml:space="preserve"> na </w:t>
      </w:r>
      <w:r w:rsidR="00327286">
        <w:rPr>
          <w:rFonts w:ascii="Arial" w:hAnsi="Arial" w:cs="Arial"/>
        </w:rPr>
        <w:t xml:space="preserve">najbliższym posiedzeniu Komisji ds. Bezpieczeństwa Ruchu Drogowego. </w:t>
      </w:r>
      <w:r w:rsidR="009B5979">
        <w:rPr>
          <w:rFonts w:ascii="Arial" w:hAnsi="Arial" w:cs="Arial"/>
        </w:rPr>
        <w:t>Zapraszam Panią na </w:t>
      </w:r>
      <w:r w:rsidR="00327286">
        <w:rPr>
          <w:rFonts w:ascii="Arial" w:hAnsi="Arial" w:cs="Arial"/>
        </w:rPr>
        <w:t>posiedzenie komisji</w:t>
      </w:r>
      <w:r w:rsidR="0014233A">
        <w:rPr>
          <w:rFonts w:ascii="Arial" w:hAnsi="Arial" w:cs="Arial"/>
        </w:rPr>
        <w:t>,</w:t>
      </w:r>
      <w:r w:rsidR="00327286">
        <w:rPr>
          <w:rFonts w:ascii="Arial" w:hAnsi="Arial" w:cs="Arial"/>
        </w:rPr>
        <w:t xml:space="preserve"> o terminie której zostanie Pani powiadomiona przez naczelnika Wydziału Transportu. 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8E447A" w:rsidRDefault="001F4D37" w:rsidP="001F4D37">
      <w:pPr>
        <w:rPr>
          <w:rFonts w:ascii="Arial" w:hAnsi="Arial" w:cs="Arial"/>
          <w:color w:val="FFFFFF" w:themeColor="background1"/>
          <w:sz w:val="16"/>
          <w:szCs w:val="16"/>
        </w:rPr>
      </w:pPr>
      <w:r w:rsidRPr="008E447A">
        <w:rPr>
          <w:rFonts w:ascii="Arial" w:hAnsi="Arial" w:cs="Arial"/>
          <w:color w:val="FFFFFF" w:themeColor="background1"/>
          <w:sz w:val="16"/>
          <w:szCs w:val="16"/>
        </w:rPr>
        <w:t xml:space="preserve">Opracował: </w:t>
      </w:r>
      <w:r w:rsidR="004B27EE" w:rsidRPr="008E447A">
        <w:rPr>
          <w:rFonts w:ascii="Arial" w:hAnsi="Arial" w:cs="Arial"/>
          <w:color w:val="FFFFFF" w:themeColor="background1"/>
          <w:sz w:val="16"/>
          <w:szCs w:val="16"/>
        </w:rPr>
        <w:t>W. Dolata</w:t>
      </w:r>
    </w:p>
    <w:p w:rsidR="001F4D37" w:rsidRPr="008E447A" w:rsidRDefault="001F4D37" w:rsidP="001F4D37">
      <w:pPr>
        <w:rPr>
          <w:rFonts w:ascii="Arial" w:hAnsi="Arial" w:cs="Arial"/>
          <w:color w:val="FFFFFF" w:themeColor="background1"/>
          <w:sz w:val="16"/>
          <w:szCs w:val="16"/>
        </w:rPr>
      </w:pPr>
      <w:r w:rsidRPr="008E447A">
        <w:rPr>
          <w:rFonts w:ascii="Arial" w:hAnsi="Arial" w:cs="Arial"/>
          <w:color w:val="FFFFFF" w:themeColor="background1"/>
          <w:sz w:val="16"/>
          <w:szCs w:val="16"/>
        </w:rPr>
        <w:t>202</w:t>
      </w:r>
      <w:r w:rsidR="003A00BB" w:rsidRPr="008E447A">
        <w:rPr>
          <w:rFonts w:ascii="Arial" w:hAnsi="Arial" w:cs="Arial"/>
          <w:color w:val="FFFFFF" w:themeColor="background1"/>
          <w:sz w:val="16"/>
          <w:szCs w:val="16"/>
        </w:rPr>
        <w:t>5</w:t>
      </w:r>
      <w:r w:rsidRPr="008E447A">
        <w:rPr>
          <w:rFonts w:ascii="Arial" w:hAnsi="Arial" w:cs="Arial"/>
          <w:color w:val="FFFFFF" w:themeColor="background1"/>
          <w:sz w:val="16"/>
          <w:szCs w:val="16"/>
        </w:rPr>
        <w:t>-</w:t>
      </w:r>
      <w:r w:rsidR="003A00BB" w:rsidRPr="008E447A">
        <w:rPr>
          <w:rFonts w:ascii="Arial" w:hAnsi="Arial" w:cs="Arial"/>
          <w:color w:val="FFFFFF" w:themeColor="background1"/>
          <w:sz w:val="16"/>
          <w:szCs w:val="16"/>
        </w:rPr>
        <w:t>01</w:t>
      </w:r>
      <w:r w:rsidR="00D965F1" w:rsidRPr="008E447A">
        <w:rPr>
          <w:rFonts w:ascii="Arial" w:hAnsi="Arial" w:cs="Arial"/>
          <w:color w:val="FFFFFF" w:themeColor="background1"/>
          <w:sz w:val="16"/>
          <w:szCs w:val="16"/>
        </w:rPr>
        <w:t>-</w:t>
      </w:r>
      <w:r w:rsidR="004D1835" w:rsidRPr="008E447A">
        <w:rPr>
          <w:rFonts w:ascii="Arial" w:hAnsi="Arial" w:cs="Arial"/>
          <w:color w:val="FFFFFF" w:themeColor="background1"/>
          <w:sz w:val="16"/>
          <w:szCs w:val="16"/>
        </w:rPr>
        <w:t>15</w:t>
      </w:r>
    </w:p>
    <w:p w:rsidR="00327286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294" w:rsidRDefault="00065294" w:rsidP="0085517A">
      <w:r>
        <w:separator/>
      </w:r>
    </w:p>
  </w:endnote>
  <w:endnote w:type="continuationSeparator" w:id="0">
    <w:p w:rsidR="00065294" w:rsidRDefault="0006529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65294" w:rsidRPr="003A6CA9" w:rsidRDefault="0006529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65294" w:rsidRDefault="000652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294" w:rsidRDefault="00065294" w:rsidP="0085517A">
      <w:r>
        <w:separator/>
      </w:r>
    </w:p>
  </w:footnote>
  <w:footnote w:type="continuationSeparator" w:id="0">
    <w:p w:rsidR="00065294" w:rsidRDefault="0006529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795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9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714C91-1287-4DD6-9863-B962A00F4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8</cp:revision>
  <cp:lastPrinted>2025-01-15T12:14:00Z</cp:lastPrinted>
  <dcterms:created xsi:type="dcterms:W3CDTF">2025-01-14T09:17:00Z</dcterms:created>
  <dcterms:modified xsi:type="dcterms:W3CDTF">2025-01-15T12:15:00Z</dcterms:modified>
</cp:coreProperties>
</file>