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XII/103/24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16 grudnia 2024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ustalenia wysokości opłaty za pobyt w izbie wytrzeźwień, funkcjonującej w strukturze Centrum Przeciwdziałania Uzależnieniom w Bytomiu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Na podstawie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18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8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8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marca 1990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samorządzie gminnym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1465,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późn. zm.) oraz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42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oraz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października 1982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wychowaniu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trzeźwości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przeciwdziałaniu alkoholizmowi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2151,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późn. zm.),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związku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obwieszczeniem Ministra Zdrowia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31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stycznia 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maksymalnej wysokości opłaty za pobyt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izbie wytrzeźwień, placówce lub jednostce Policji, po waloryzacji (M. P.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93),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lipca 2000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ogłaszaniu aktów normatywnych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niektórych innych aktów prawnych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2019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1461) uchwala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wysokość opłaty za pobyt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izbie wytrzeźwień, funkcjonującej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strukturze Centrum Przeciwdziałania Uzależnieniom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Bytomiu, przy ul. Tarnogórskiej 3,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kwocie 437,81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Traci moc uchwała nr LXXXVI/1088/23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listopada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ustalenia wysokości opłaty za pobyt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izbie wytrzeźwień, funkcjonującej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strukturze Centrum Przeciwdziałania Uzależnieniom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(Dz. Urz. Woj. Śl.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9190).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po upływie 14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 od dnia ogłoszenia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Dzienniku Urzędowym Województwa Śląskiego.</w:t>
      </w:r>
    </w:p>
    <w:p w:rsidR="00A77B3E">
      <w:pPr>
        <w:keepNext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Zgodnie z art. 42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2</w:t>
      </w:r>
      <w:r>
        <w:rPr>
          <w:rFonts w:eastAsia="Times New Roman" w:cs="Times New Roman"/>
          <w:color w:val="000000"/>
          <w:szCs w:val="20"/>
          <w:u w:color="000000"/>
        </w:rPr>
        <w:t xml:space="preserve"> ust. 1 ustawy z dnia 26 października 1982 r. o wychowaniu w trzeźwości i przeciwdziałaniu alkoholizmowi (Dz. U. z 2023 r. poz 2151, z późn. zm.), za pobyt w izbie wytrzeźwień pobiera się opłaty, których wysokość określa, zgodnie z art. 42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2</w:t>
      </w:r>
      <w:r>
        <w:rPr>
          <w:rFonts w:eastAsia="Times New Roman" w:cs="Times New Roman"/>
          <w:color w:val="000000"/>
          <w:szCs w:val="20"/>
          <w:u w:color="000000"/>
        </w:rPr>
        <w:t xml:space="preserve"> ust. 4 pkt 1 ww. ustawy, organ stanowiący jednostki samorządu terytorialnego w drodze uchwały.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Na podstawie kalkulacji sporządzonej przez Centrum Przeciwdziałania Uzależnieniom w Bytomiu, uwzględniającej koszty bezpośrednie i pośrednie oraz planowaną liczbę pacjentów, przeciętny koszt pobytu w izbie wytrzeźwień w 2025 r. wyniesie 577 zł. Maksymalna wysokość opłaty za pobyt w izbie wytrzeźwień, placówce lub jednostce Policji, po waloryzacji, ogłoszona przez Ministra Zdrowia, wynosi 437,81 zł i na takim poziomie ustalona zostaje opłata za pobyt w izbie wytrzeźwień, funkcjonującej w strukturze Centrum Przeciwdziałania Uzależnieniom w Bytomiu.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Na podstawie uchwały nr XXIX/395/14 Rady Miejskiej w Bytomiu z dnia 24 marca 2024 r. w sprawie określenia szczegółowego sposobu konsultowania z radą działalności pożytku publicznego lub organizacjami pozarządowymi i podmiotami wymienionymi w art. 3 ust. 3 ustawy o działalności pożytku publicznego i o wolontariacie projektów aktów prawa miejscowego w dziedzinach dotyczących działalności statutowej tych organizacji, z późn. zm., przedmiotowy projekt uchwały Rady Miejskiej w Bytomiu w sprawie ustalenia wysokości opłaty za pobyt w izbie wytrzeźwień, funkcjonującej w strukturze Centrum Przeciwdziałania Uzależnieniom w Bytomiu, poddano konsultacjom.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0F7FE7BE-8BCA-4014-8CE5-465211BDEE1D.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0F7FE7BE-8BCA-4014-8CE5-465211BDEE1D.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XII/103/24 z dnia 16 grudnia 2024 r.</dc:title>
  <dc:subject>w sprawie ustalenia wysokości opłaty za pobyt w^izbie wytrzeźwień, funkcjonującej w^strukturze Centrum Przeciwdziałania Uzależnieniom w^Bytomiu</dc:subject>
  <dc:creator>asteuer</dc:creator>
  <cp:lastModifiedBy>asteuer</cp:lastModifiedBy>
  <cp:revision>1</cp:revision>
  <dcterms:created xsi:type="dcterms:W3CDTF">2024-12-19T09:45:45Z</dcterms:created>
  <dcterms:modified xsi:type="dcterms:W3CDTF">2024-12-19T09:45:45Z</dcterms:modified>
  <cp:category>Akt prawny</cp:category>
</cp:coreProperties>
</file>