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43" w:rsidRPr="00D8265F" w:rsidRDefault="008F2043" w:rsidP="008F2043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XII</w:t>
      </w:r>
      <w:r w:rsidRPr="00D8265F">
        <w:rPr>
          <w:rFonts w:ascii="Arial" w:hAnsi="Arial" w:cs="Arial"/>
          <w:szCs w:val="24"/>
        </w:rPr>
        <w:t xml:space="preserve"> SESJI</w:t>
      </w:r>
    </w:p>
    <w:p w:rsidR="008F2043" w:rsidRPr="00D8265F" w:rsidRDefault="008F2043" w:rsidP="008F2043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8F2043" w:rsidRDefault="008F2043" w:rsidP="00A045B5">
      <w:pPr>
        <w:pStyle w:val="Akapitzlist"/>
        <w:spacing w:before="120" w:after="600" w:line="276" w:lineRule="auto"/>
        <w:ind w:left="0"/>
        <w:contextualSpacing w:val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dniu 16 grudnia 2024 roku</w:t>
      </w:r>
      <w:r w:rsidRPr="00D8265F">
        <w:rPr>
          <w:rFonts w:ascii="Arial" w:hAnsi="Arial" w:cs="Arial"/>
          <w:b/>
        </w:rPr>
        <w:t xml:space="preserve"> godz. 09.00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Otwarcie posiedzenia.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Powołanie sekretarzy obrad.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Wnioski do porządku obrad.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Informacja o działalności Prezydenta Miasta.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Podjęcie uchwały w sprawie wieloletniej prognozy finansowej miasta Bytomia na</w:t>
      </w:r>
      <w:r w:rsidR="00BB37F7">
        <w:rPr>
          <w:rFonts w:ascii="Arial" w:hAnsi="Arial"/>
        </w:rPr>
        <w:t> </w:t>
      </w:r>
      <w:r w:rsidRPr="00BB37F7">
        <w:rPr>
          <w:rFonts w:ascii="Arial" w:hAnsi="Arial"/>
        </w:rPr>
        <w:t>lata</w:t>
      </w:r>
      <w:r w:rsidR="00BB37F7">
        <w:rPr>
          <w:rFonts w:ascii="Arial" w:hAnsi="Arial"/>
        </w:rPr>
        <w:t> </w:t>
      </w:r>
      <w:r w:rsidRPr="00BB37F7">
        <w:rPr>
          <w:rFonts w:ascii="Arial" w:hAnsi="Arial"/>
        </w:rPr>
        <w:t>2025-2046 (R-90).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Podjęcie uchwały w sprawie uchwały budżetowej miasta Bytomia na 2025 rok</w:t>
      </w:r>
      <w:r w:rsidR="00BB37F7">
        <w:rPr>
          <w:rFonts w:ascii="Arial" w:hAnsi="Arial"/>
        </w:rPr>
        <w:br/>
      </w:r>
      <w:r w:rsidRPr="00BB37F7">
        <w:rPr>
          <w:rFonts w:ascii="Arial" w:hAnsi="Arial"/>
        </w:rPr>
        <w:t>(R-91).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Sprawozdanie z Realizacji Programu Opieki nad Zabytkami Miasta Bytomia na</w:t>
      </w:r>
      <w:r w:rsidR="00BB37F7">
        <w:rPr>
          <w:rFonts w:ascii="Arial" w:hAnsi="Arial"/>
        </w:rPr>
        <w:t> </w:t>
      </w:r>
      <w:r w:rsidRPr="00BB37F7">
        <w:rPr>
          <w:rFonts w:ascii="Arial" w:hAnsi="Arial"/>
        </w:rPr>
        <w:t>lata</w:t>
      </w:r>
      <w:r w:rsidR="00BB37F7">
        <w:rPr>
          <w:rFonts w:ascii="Arial" w:hAnsi="Arial"/>
        </w:rPr>
        <w:t xml:space="preserve"> </w:t>
      </w:r>
      <w:r w:rsidRPr="00BB37F7">
        <w:rPr>
          <w:rFonts w:ascii="Arial" w:hAnsi="Arial"/>
        </w:rPr>
        <w:t>2022-2025.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Podjęcie uchwały w sprawie uchwalenia Gminnego Programu Profilaktyki i</w:t>
      </w:r>
      <w:r w:rsidR="00BB37F7">
        <w:rPr>
          <w:rFonts w:ascii="Arial" w:hAnsi="Arial"/>
        </w:rPr>
        <w:t> </w:t>
      </w:r>
      <w:r w:rsidRPr="00BB37F7">
        <w:rPr>
          <w:rFonts w:ascii="Arial" w:hAnsi="Arial"/>
        </w:rPr>
        <w:t>Rozwiązywania Problemów Alkoholowych oraz Przeciwdziałania Narkomanii w</w:t>
      </w:r>
      <w:r w:rsidR="00BB37F7">
        <w:rPr>
          <w:rFonts w:ascii="Arial" w:hAnsi="Arial"/>
        </w:rPr>
        <w:t> </w:t>
      </w:r>
      <w:r w:rsidRPr="00BB37F7">
        <w:rPr>
          <w:rFonts w:ascii="Arial" w:hAnsi="Arial"/>
        </w:rPr>
        <w:t>Bytomiu na 2025 rok (R-98).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Podjęcie uchwały w sprawie ustalenia wysokości opłaty za pobyt w izbie wytrzeźwień, funkcjonującej w strukturze Centrum Przeciwdziałania Uzależnieniom w Bytomiu (R-99).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Oświadczenia radnych.</w:t>
      </w:r>
    </w:p>
    <w:p w:rsidR="00647FB0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</w:pPr>
      <w:r w:rsidRPr="00BB37F7">
        <w:rPr>
          <w:rFonts w:ascii="Arial" w:hAnsi="Arial"/>
        </w:rPr>
        <w:t>Sprawy organizacyjne.</w:t>
      </w:r>
    </w:p>
    <w:p w:rsidR="00647FB0" w:rsidRPr="00BB37F7" w:rsidRDefault="004E06FA" w:rsidP="00BB37F7">
      <w:pPr>
        <w:pStyle w:val="Akapitzlist"/>
        <w:numPr>
          <w:ilvl w:val="0"/>
          <w:numId w:val="2"/>
        </w:numPr>
        <w:spacing w:after="120"/>
        <w:ind w:left="397" w:hanging="397"/>
        <w:contextualSpacing w:val="0"/>
        <w:rPr>
          <w:rFonts w:ascii="Arial" w:hAnsi="Arial"/>
        </w:rPr>
      </w:pPr>
      <w:r w:rsidRPr="00BB37F7">
        <w:rPr>
          <w:rFonts w:ascii="Arial" w:hAnsi="Arial"/>
        </w:rPr>
        <w:t>Zakończenie obrad.</w:t>
      </w:r>
    </w:p>
    <w:p w:rsidR="004E06FA" w:rsidRDefault="004E06FA" w:rsidP="00A045B5">
      <w:pPr>
        <w:spacing w:after="0"/>
        <w:ind w:left="454" w:hanging="454"/>
        <w:rPr>
          <w:rFonts w:ascii="Arial" w:hAnsi="Arial"/>
          <w:sz w:val="24"/>
        </w:rPr>
      </w:pPr>
    </w:p>
    <w:p w:rsidR="00BB37F7" w:rsidRDefault="00BB37F7" w:rsidP="00A045B5">
      <w:pPr>
        <w:spacing w:after="0"/>
        <w:ind w:left="454" w:hanging="454"/>
        <w:rPr>
          <w:rFonts w:ascii="Arial" w:hAnsi="Arial"/>
          <w:sz w:val="24"/>
        </w:rPr>
      </w:pPr>
    </w:p>
    <w:p w:rsidR="008F2043" w:rsidRDefault="008F2043">
      <w:r>
        <w:rPr>
          <w:rFonts w:ascii="Arial" w:hAnsi="Arial"/>
          <w:sz w:val="24"/>
        </w:rPr>
        <w:t xml:space="preserve">Bytom, </w:t>
      </w:r>
      <w:r w:rsidR="00A045B5">
        <w:rPr>
          <w:rFonts w:ascii="Arial" w:hAnsi="Arial"/>
          <w:sz w:val="24"/>
        </w:rPr>
        <w:t>06 grudnia</w:t>
      </w:r>
      <w:r w:rsidR="00E63A7A">
        <w:rPr>
          <w:rFonts w:ascii="Arial" w:hAnsi="Arial"/>
          <w:sz w:val="24"/>
        </w:rPr>
        <w:t xml:space="preserve"> </w:t>
      </w:r>
      <w:r w:rsidR="00A045B5">
        <w:rPr>
          <w:rFonts w:ascii="Arial" w:hAnsi="Arial"/>
          <w:sz w:val="24"/>
        </w:rPr>
        <w:t>2024</w:t>
      </w:r>
      <w:r w:rsidR="00E63A7A">
        <w:rPr>
          <w:rFonts w:ascii="Arial" w:hAnsi="Arial"/>
          <w:sz w:val="24"/>
        </w:rPr>
        <w:t>r.</w:t>
      </w:r>
    </w:p>
    <w:sectPr w:rsidR="008F2043" w:rsidSect="00647FB0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FB0" w:rsidRDefault="00647FB0" w:rsidP="00647FB0">
      <w:pPr>
        <w:spacing w:after="0" w:line="240" w:lineRule="auto"/>
      </w:pPr>
      <w:r>
        <w:separator/>
      </w:r>
    </w:p>
  </w:endnote>
  <w:endnote w:type="continuationSeparator" w:id="0">
    <w:p w:rsidR="00647FB0" w:rsidRDefault="00647FB0" w:rsidP="0064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FB0" w:rsidRDefault="00647FB0" w:rsidP="00647FB0">
      <w:pPr>
        <w:spacing w:after="0" w:line="240" w:lineRule="auto"/>
      </w:pPr>
      <w:r>
        <w:separator/>
      </w:r>
    </w:p>
  </w:footnote>
  <w:footnote w:type="continuationSeparator" w:id="0">
    <w:p w:rsidR="00647FB0" w:rsidRDefault="00647FB0" w:rsidP="00647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45481"/>
    <w:multiLevelType w:val="hybridMultilevel"/>
    <w:tmpl w:val="3E04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509A1"/>
    <w:multiLevelType w:val="hybridMultilevel"/>
    <w:tmpl w:val="F9362CC8"/>
    <w:lvl w:ilvl="0" w:tplc="BD32A63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7FB0"/>
    <w:rsid w:val="004E06FA"/>
    <w:rsid w:val="00647FB0"/>
    <w:rsid w:val="0069277A"/>
    <w:rsid w:val="007C3130"/>
    <w:rsid w:val="008F2043"/>
    <w:rsid w:val="00A045B5"/>
    <w:rsid w:val="00BB37F7"/>
    <w:rsid w:val="00C8173E"/>
    <w:rsid w:val="00E6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7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04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8F2043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8F2043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7F7"/>
  </w:style>
  <w:style w:type="paragraph" w:styleId="Stopka">
    <w:name w:val="footer"/>
    <w:basedOn w:val="Normalny"/>
    <w:link w:val="StopkaZnak"/>
    <w:uiPriority w:val="99"/>
    <w:semiHidden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37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5</cp:revision>
  <dcterms:created xsi:type="dcterms:W3CDTF">2024-12-06T09:20:00Z</dcterms:created>
  <dcterms:modified xsi:type="dcterms:W3CDTF">2024-12-06T10:56:00Z</dcterms:modified>
</cp:coreProperties>
</file>