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F3451">
      <w:pPr>
        <w:jc w:val="center"/>
        <w:rPr>
          <w:b/>
          <w:caps/>
        </w:rPr>
      </w:pPr>
      <w:r>
        <w:rPr>
          <w:b/>
          <w:caps/>
        </w:rPr>
        <w:t>Uchwała Nr XI/93/24</w:t>
      </w:r>
      <w:r>
        <w:rPr>
          <w:b/>
          <w:caps/>
        </w:rPr>
        <w:br/>
        <w:t>Rady Miejskiej w Bytomiu</w:t>
      </w:r>
    </w:p>
    <w:p w:rsidR="00A77B3E" w:rsidRDefault="006F3451">
      <w:pPr>
        <w:spacing w:before="280" w:after="280"/>
        <w:jc w:val="center"/>
        <w:rPr>
          <w:b/>
          <w:caps/>
        </w:rPr>
      </w:pPr>
      <w:r>
        <w:t>z dnia 25 listopada 2024 r.</w:t>
      </w:r>
    </w:p>
    <w:p w:rsidR="00A77B3E" w:rsidRDefault="006F3451">
      <w:pPr>
        <w:keepNext/>
        <w:spacing w:after="480"/>
        <w:jc w:val="center"/>
      </w:pPr>
      <w:r>
        <w:rPr>
          <w:b/>
        </w:rPr>
        <w:t>w sprawie przyjęcia rocznego planu potrzeb w zakresie wykonywania prac społecznie użytecznych dla Bytomia na 2025 r.</w:t>
      </w:r>
    </w:p>
    <w:p w:rsidR="00A77B3E" w:rsidRDefault="006F3451">
      <w:pPr>
        <w:keepLines/>
        <w:spacing w:before="120" w:after="120"/>
        <w:ind w:firstLine="227"/>
      </w:pPr>
      <w:r>
        <w:t xml:space="preserve">Na podstawie art. 18 ust. 2 pkt 15 ustawy z dnia 8 marca 1990 r. </w:t>
      </w:r>
      <w:r>
        <w:t>o samorządzie gminnym (Dz. U. z 2024 r. poz. 1465, z późn. zm.) w związku z art. 73a ust. 6 ustawy z dnia 20 kwietnia 2004 r. o promocji zatrudnienia i instytucjach rynku pracy (Dz. U. z 2024 r. poz. 475, z późn. zm.) oraz § 2 rozporządzenia Ministra Rodzi</w:t>
      </w:r>
      <w:r>
        <w:t>ny, Pracy i Polityki Społecznej z dnia 21 grudnia 2017 r. w sprawie organizowania prac społecznie użytecznych (Dz. U. z 2017 r. poz. 2447) uchwala się, co następuje:</w:t>
      </w:r>
    </w:p>
    <w:p w:rsidR="00A77B3E" w:rsidRDefault="006F3451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Przyjmuje się roczny plan potrzeb w zakresie wykonywania prac społecznie użytecznych </w:t>
      </w:r>
      <w:r>
        <w:t>dla Bytomia na 2025 r., który stanowi załącznik do uchwały.</w:t>
      </w:r>
    </w:p>
    <w:p w:rsidR="00A77B3E" w:rsidRDefault="006F3451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6F3451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6F3451">
      <w:pPr>
        <w:keepNext/>
        <w:keepLines/>
        <w:spacing w:before="120" w:after="120"/>
        <w:ind w:firstLine="227"/>
      </w:pPr>
      <w:r>
        <w:t>  </w:t>
      </w:r>
    </w:p>
    <w:p w:rsidR="00A77B3E" w:rsidRDefault="006F3451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68531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5316" w:rsidRDefault="006853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5316" w:rsidRDefault="006F3451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6F3451">
      <w:pPr>
        <w:keepNext/>
        <w:spacing w:before="280" w:after="280"/>
        <w:ind w:left="5504"/>
      </w:pPr>
      <w:r>
        <w:rPr>
          <w:sz w:val="22"/>
        </w:rPr>
        <w:lastRenderedPageBreak/>
        <w:t>Załącznik do uchwały Nr XI/93/24</w:t>
      </w:r>
      <w:r>
        <w:br/>
      </w:r>
      <w:r>
        <w:rPr>
          <w:sz w:val="22"/>
        </w:rPr>
        <w:t>Rady Miejskiej w Bytomiu</w:t>
      </w:r>
      <w:r>
        <w:br/>
      </w:r>
      <w:r>
        <w:rPr>
          <w:sz w:val="22"/>
        </w:rPr>
        <w:t>z dnia 25 listopada 2024 r.</w:t>
      </w:r>
    </w:p>
    <w:p w:rsidR="00A77B3E" w:rsidRDefault="006F3451">
      <w:pPr>
        <w:keepNext/>
        <w:spacing w:after="480"/>
        <w:jc w:val="center"/>
      </w:pPr>
      <w:r>
        <w:rPr>
          <w:b/>
        </w:rPr>
        <w:t xml:space="preserve">Roczny plan potrzeb </w:t>
      </w:r>
      <w:r>
        <w:rPr>
          <w:b/>
        </w:rPr>
        <w:t>w zakresie wykonywania prac społecznie użytecznych dla Bytomia na 2025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6"/>
        <w:gridCol w:w="1515"/>
        <w:gridCol w:w="960"/>
        <w:gridCol w:w="1035"/>
        <w:gridCol w:w="5986"/>
      </w:tblGrid>
      <w:tr w:rsidR="00685316">
        <w:trPr>
          <w:trHeight w:val="61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Lp.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Miesiąc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Prace społecznie użyteczne</w:t>
            </w:r>
          </w:p>
        </w:tc>
        <w:tc>
          <w:tcPr>
            <w:tcW w:w="5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Rodzaj prac społecznie użytecznych</w:t>
            </w:r>
          </w:p>
        </w:tc>
      </w:tr>
      <w:tr w:rsidR="00685316">
        <w:trPr>
          <w:trHeight w:val="211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/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/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Liczba osób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Liczba godzin</w:t>
            </w:r>
          </w:p>
        </w:tc>
        <w:tc>
          <w:tcPr>
            <w:tcW w:w="5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/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Luty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 xml:space="preserve">Sezonowe prace porządkowe, prace konserwatorskie, prace </w:t>
            </w:r>
            <w:r>
              <w:t>porządkowe wewnątrz i na zewnątrz obiektów, malowanie, drobne prace remontowe, prace w kuchni, obsługa szatni, prace na portierni, prace administracyjno-biurowe, roznoszenie korespondencji, prace elektryczne, pomoc w opiece nad dziećmi, pomoc w domu - wspa</w:t>
            </w:r>
            <w:r>
              <w:t>rcie rodziców i opiekunów osób z niepełnosprawnością  w realizacji codziennych obowiązków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2.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Marzec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 xml:space="preserve">Sezonowe prace porządkowe, prace konserwatorskie, prace porządkowe wewnątrz i na zewnątrz obiektów, malowanie, drobne prace remontowe, </w:t>
            </w:r>
            <w:r>
              <w:t>prace w kuchni, obsługa szatni, prace na portierni, prace administracyjno-biurowe, roznoszenie korespondencji, prace elektryczne, pomoc w opiece nad dziećmi, pomoc w domu - wsparcie rodziców i opiekunów osób z niepełnosprawnością w realizacji codziennych o</w:t>
            </w:r>
            <w:r>
              <w:t>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3.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Kwiecień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>Sezonowe prace porządkowe, prace konserwatorskie, prace porządkowe wewnątrz i na zewnątrz obiektów, malowanie, drobne prace remontowe, prace w kuchni, obsługa szatni, prace na portierni, prace administracyjno-biuro</w:t>
            </w:r>
            <w:r>
              <w:t>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Maj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 xml:space="preserve">Sezonowe prace porządkowe, prace </w:t>
            </w:r>
            <w:r>
              <w:t>konserwatorskie, prace porządkowe wewnątrz i na zewnątrz obiektów, malowanie, drobne prace remontowe, prace w kuchni, obsługa szatni, prace na portierni, prace administracyjno-biurowe, roznoszenie korespondencji, prace elektryczne, pomoc w opiece nad dzieć</w:t>
            </w:r>
            <w:r>
              <w:t>mi, pomoc w domu - wsparcie rodziców i opiekunów osób z niepełnosprawnością w realizacji codziennych obowiązków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5.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Czerwiec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 xml:space="preserve">Sezonowe prace porządkowe, prace konserwatorskie, </w:t>
            </w:r>
            <w:r>
              <w:lastRenderedPageBreak/>
              <w:t xml:space="preserve">prace porządkowe wewnątrz i na zewnątrz obiektów, malowanie, </w:t>
            </w:r>
            <w:r>
              <w:t xml:space="preserve">drobne prace remontowe, prace w kuchni, obsługa szatni, prace na portierni, prace administracyjno-biurowe, roznoszenie korespondencji, prace elektryczne, pomoc w opiece nad dziećmi, pomoc w domu - wsparcie rodziców i opiekunów osób z niepełnosprawnością w </w:t>
            </w:r>
            <w:r>
              <w:t>realizacji codziennych obowiązków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lastRenderedPageBreak/>
              <w:t>6.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Lipiec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>Sezonowe prace porządkowe, prace konserwatorskie, prace porządkowe wewnątrz i na zewnątrz obiektów, malowanie, drobne prace remontowe, prace w kuchni, obsługa szatni, prace na portierni, prace</w:t>
            </w:r>
            <w:r>
              <w:t xml:space="preserve">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7.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Sierpień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 xml:space="preserve">Sezonowe prace </w:t>
            </w:r>
            <w:r>
              <w:t xml:space="preserve">porządkowe, prace konserwatorskie, prace porządkowe wewnątrz i na zewnątrz obiektów, malowanie, drobne prace remontowe, prace w kuchni, obsługa szatni, prace na portierni, prace administracyjno-biurowe, roznoszenie korespondencji, prace elektryczne, pomoc </w:t>
            </w:r>
            <w:r>
              <w:t>w opiece nad dziećmi, pomoc w domu - wsparcie rodziców i opiekunów osób z niepełnosprawnością w realizacji codziennych obowiązków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8.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Wrzesień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 xml:space="preserve">Sezonowe prace porządkowe, prace konserwatorskie, prace porządkowe wewnątrz i na zewnątrz </w:t>
            </w:r>
            <w:r>
              <w:t>obiektów, malowanie, drobne prace remontowe, prace w kuchni, obsługa szatni, prace na portierni, prace administracyjno-biurowe, roznoszenie korespondencji, prace elektryczne, pomoc w opiece nad dziećmi, pomoc w domu - wsparcie rodziców i opiekunów osób z n</w:t>
            </w:r>
            <w:r>
              <w:t>iepełnosprawnością w realizacji codziennych obowiązków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9.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Październik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>Sezonowe prace porządkowe, prace konserwatorskie, prace porządkowe wewnątrz i na zewnątrz obiektów, malowanie, drobne prace remontowe, prace w kuchni, obsługa szatni,</w:t>
            </w:r>
            <w:r>
              <w:t xml:space="preserve"> prace na portierni, prace administracyjno-biurowe, roznoszenie korespondencji, prace elektryczne, pomoc w opiece nad dziećmi, pomoc w domu - wsparcie rodziców i opiekunów osób z niepełnosprawnością w realizacji codziennych obowiązków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Listopad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</w:t>
            </w:r>
            <w:r>
              <w:t xml:space="preserve">dencji, prace elektryczne, pomoc w opiece nad dziećmi, pomoc w domu - wsparcie rodziców i opiekunów osób </w:t>
            </w:r>
            <w:r>
              <w:lastRenderedPageBreak/>
              <w:t>z niepełnosprawnością w realizacji codziennych obowiązków domowych.</w:t>
            </w:r>
          </w:p>
        </w:tc>
      </w:tr>
      <w:tr w:rsidR="0068531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lastRenderedPageBreak/>
              <w:t>11.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r>
              <w:t>Grudzień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6F3451">
            <w:pPr>
              <w:jc w:val="right"/>
            </w:pPr>
            <w:r>
              <w:t>1000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6F3451">
            <w:r>
              <w:t>Sezonowe prace porządkowe, prace konserwatorskie, prace porzą</w:t>
            </w:r>
            <w:r>
              <w:t xml:space="preserve">dkowe wewnątrz i na zewnątrz obiektów, malowanie, drobne prace remontowe, prace w kuchni, obsługa szatni, prace na portierni, prace administracyjno-biurowe, roznoszenie korespondencji, prace elektryczne, pomoc w opiece nad dziećmi, pomoc w domu - wsparcie </w:t>
            </w:r>
            <w:r>
              <w:t>rodziców i opiekunów osób z niepełnosprawnością w realizacji codziennych obowiązków domowych.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685316" w:rsidRDefault="00685316">
      <w:pPr>
        <w:rPr>
          <w:rFonts w:eastAsia="Times New Roman" w:cs="Times New Roman"/>
          <w:szCs w:val="20"/>
        </w:rPr>
      </w:pPr>
    </w:p>
    <w:p w:rsidR="00685316" w:rsidRDefault="006F345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85316" w:rsidRDefault="006F34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w sprawie przyjęcia rocznego planu potrzeb </w:t>
      </w:r>
      <w:r>
        <w:rPr>
          <w:rFonts w:eastAsia="Times New Roman" w:cs="Times New Roman"/>
          <w:szCs w:val="20"/>
        </w:rPr>
        <w:t>w zakresie wykonywania prac społecznie użytecznych dla Bytomia na 2025 r. jest wynikiem realizacji zapisów rozporządzenia Ministra Rodziny, Pracy i Polityki Społecznej z dnia 21 grudnia 2017 r. w sprawie organizowania prac społecznie użytecznych (Dz. U. z </w:t>
      </w:r>
      <w:r>
        <w:rPr>
          <w:rFonts w:eastAsia="Times New Roman" w:cs="Times New Roman"/>
          <w:szCs w:val="20"/>
        </w:rPr>
        <w:t>2017 r. poz. 2447).</w:t>
      </w:r>
    </w:p>
    <w:p w:rsidR="00685316" w:rsidRDefault="006F34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Organizatorem prac społecznie użytecznych jest Miejski Ośrodek Pomocy Rodzinie w Bytomiu.</w:t>
      </w:r>
    </w:p>
    <w:p w:rsidR="00685316" w:rsidRDefault="006F34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ww. prac kierowane są osoby bezrobotne bez prawa do zasiłku dla bezrobotnych, zarejestrowane w Powiatowym Urzędzie Pracy w Bytomiu, jednocześni</w:t>
      </w:r>
      <w:r>
        <w:rPr>
          <w:rFonts w:eastAsia="Times New Roman" w:cs="Times New Roman"/>
          <w:szCs w:val="20"/>
        </w:rPr>
        <w:t>e korzystające ze świadczeń z pomocy społecznej.</w:t>
      </w:r>
    </w:p>
    <w:p w:rsidR="00685316" w:rsidRDefault="006F34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Podmiotami zatrudniającymi ww. osoby na terenie gminy Bytom, w ramach prac społecznie użytecznych, będą głównie miejskie jednostki organizacyjne.</w:t>
      </w:r>
    </w:p>
    <w:p w:rsidR="00685316" w:rsidRDefault="006F34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Osoby bezrobotne, które skorzystają z tej formy zatrudnienia </w:t>
      </w:r>
      <w:r>
        <w:rPr>
          <w:rFonts w:eastAsia="Times New Roman" w:cs="Times New Roman"/>
          <w:szCs w:val="20"/>
        </w:rPr>
        <w:t>powinny pracować w wymiarze do 10 godzin tygodniowo i otrzymać świadczenie w wysokości nie niższej niż 6 zł za każdą godzinę wykonywania prac społecznie użytecznych, zgodnie z zapisami zawartymi w art. 73a ust. 6 ustawy z dnia 20 kwietnia 2004 r. o promocj</w:t>
      </w:r>
      <w:r>
        <w:rPr>
          <w:rFonts w:eastAsia="Times New Roman" w:cs="Times New Roman"/>
          <w:szCs w:val="20"/>
        </w:rPr>
        <w:t>i zatrudnienia i instytucjach rynku pracy (Dz. U. z 2024 r. poz. 475, z późn. zm.).</w:t>
      </w:r>
    </w:p>
    <w:p w:rsidR="00685316" w:rsidRDefault="006F34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Stawka wynagrodzenia za wykonywanie prac społecznie użytecznych podlega waloryzacji. Obecnie za każdą godzinę w ramach ww. prac wypłacana jest kwota w wysokości 12,20 zł.</w:t>
      </w:r>
    </w:p>
    <w:p w:rsidR="00685316" w:rsidRDefault="006F34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</w:t>
      </w:r>
      <w:r>
        <w:rPr>
          <w:rFonts w:eastAsia="Times New Roman" w:cs="Times New Roman"/>
          <w:szCs w:val="20"/>
        </w:rPr>
        <w:t>roponowany sposób aktywizacji zawodowej osób bezrobotnych funkcjonuje w Bytomiu od 2008 r. i przynosi wymierne korzyści, zarówno osobom wykonującym prace społecznie użyteczne, jak również społeczności lokalnej, na rzecz której wykonywane są ww. prace.</w:t>
      </w:r>
    </w:p>
    <w:sectPr w:rsidR="00685316" w:rsidSect="00685316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316" w:rsidRDefault="00685316" w:rsidP="00685316">
      <w:r>
        <w:separator/>
      </w:r>
    </w:p>
  </w:endnote>
  <w:endnote w:type="continuationSeparator" w:id="0">
    <w:p w:rsidR="00685316" w:rsidRDefault="00685316" w:rsidP="006853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853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85316" w:rsidRDefault="006F3451">
          <w:pPr>
            <w:rPr>
              <w:sz w:val="18"/>
            </w:rPr>
          </w:pPr>
          <w:r>
            <w:rPr>
              <w:sz w:val="18"/>
            </w:rPr>
            <w:t>Id: 1F1E78B5-561C-4F17-A144-A664DA5B864E.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85316" w:rsidRDefault="006F34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531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85316">
            <w:rPr>
              <w:sz w:val="18"/>
            </w:rPr>
            <w:fldChar w:fldCharType="end"/>
          </w:r>
        </w:p>
      </w:tc>
    </w:tr>
  </w:tbl>
  <w:p w:rsidR="00685316" w:rsidRDefault="0068531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853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85316" w:rsidRDefault="006F3451">
          <w:pPr>
            <w:rPr>
              <w:sz w:val="18"/>
            </w:rPr>
          </w:pPr>
          <w:r>
            <w:rPr>
              <w:sz w:val="18"/>
            </w:rPr>
            <w:t>Id: 1F1E78B5-561C-4F17-A144-A664DA5B864E.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85316" w:rsidRDefault="006F34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531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685316">
            <w:rPr>
              <w:sz w:val="18"/>
            </w:rPr>
            <w:fldChar w:fldCharType="end"/>
          </w:r>
        </w:p>
      </w:tc>
    </w:tr>
  </w:tbl>
  <w:p w:rsidR="00685316" w:rsidRDefault="00685316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853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85316" w:rsidRDefault="006F345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1F1E78B5-561C-4F17-A144-A664DA5B864E.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85316" w:rsidRDefault="006F34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531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685316">
            <w:rPr>
              <w:sz w:val="18"/>
            </w:rPr>
            <w:fldChar w:fldCharType="end"/>
          </w:r>
        </w:p>
      </w:tc>
    </w:tr>
  </w:tbl>
  <w:p w:rsidR="00685316" w:rsidRDefault="0068531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316" w:rsidRDefault="00685316" w:rsidP="00685316">
      <w:r>
        <w:separator/>
      </w:r>
    </w:p>
  </w:footnote>
  <w:footnote w:type="continuationSeparator" w:id="0">
    <w:p w:rsidR="00685316" w:rsidRDefault="00685316" w:rsidP="006853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85316"/>
    <w:rsid w:val="006F3451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531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1043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XI/93/24 z dnia 25 listopada 2024 r.</dc:title>
  <dc:subject>w sprawie przyjęcia rocznego planu potrzeb w^zakresie wykonywania prac społecznie użytecznych dla Bytomia na 2025^r.</dc:subject>
  <dc:creator>asteuer</dc:creator>
  <cp:lastModifiedBy>asteuer</cp:lastModifiedBy>
  <cp:revision>2</cp:revision>
  <dcterms:created xsi:type="dcterms:W3CDTF">2024-11-28T09:23:00Z</dcterms:created>
  <dcterms:modified xsi:type="dcterms:W3CDTF">2024-11-28T09:23:00Z</dcterms:modified>
  <cp:category>Akt prawny</cp:category>
</cp:coreProperties>
</file>