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 2024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ogłoszenia tekstu jednolitego uchwały nr XLV/629/21 Rady Miejskiej w Bytomiu w sprawie powołania Młodzieżowej Rady Miejskiej w Bytomiu i nadania jej statutu</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Ogłasza się tekst jednolity uchwały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5177),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uwzględnieniem zmian wprowadzonych następującymi uchwałami:</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uchwałą nr LX/776/22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zmieniającą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3231);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uchwałą nr LXXVI/977/23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zmieniającą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2913).</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Ogłoszenie tekstu jednolitego nastąpi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 obwieszczenia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stanowiącego załącznik do niniejszej uchwały.</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Obwieszczenie,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którym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podlega ogłoszeniu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5.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val="0"/>
        <w:keepLines/>
        <w:spacing w:before="280" w:after="280" w:line="276" w:lineRule="auto"/>
        <w:ind w:left="4535" w:right="0" w:firstLine="0"/>
        <w:jc w:val="left"/>
        <w:rPr>
          <w:rFonts w:ascii="Arial" w:eastAsia="Arial" w:hAnsi="Arial" w:cs="Arial"/>
          <w:b w:val="0"/>
          <w:caps w:val="0"/>
          <w:strike w:val="0"/>
          <w:color w:val="auto"/>
          <w:sz w:val="24"/>
          <w:u w:val="none"/>
        </w:rPr>
      </w:pPr>
      <w:r>
        <w:t>Załącznik do uchwały</w:t>
      </w:r>
      <w:r>
        <w:rPr>
          <w:rFonts w:ascii="Arial" w:eastAsia="Arial" w:hAnsi="Arial" w:cs="Arial"/>
          <w:b w:val="0"/>
          <w:caps w:val="0"/>
          <w:strike w:val="0"/>
          <w:color w:val="auto"/>
          <w:sz w:val="24"/>
          <w:u w:val="none"/>
        </w:rPr>
        <w:t xml:space="preserve"> Nr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br/>
      </w:r>
      <w:r>
        <w:t>Rady Miejskiej w Bytomiu</w:t>
      </w:r>
      <w:r>
        <w:rPr>
          <w:rFonts w:ascii="Arial" w:eastAsia="Arial" w:hAnsi="Arial" w:cs="Arial"/>
          <w:b w:val="0"/>
          <w:caps w:val="0"/>
          <w:strike w:val="0"/>
          <w:color w:val="auto"/>
          <w:sz w:val="24"/>
          <w:u w:val="none"/>
        </w:rPr>
        <w:br/>
      </w:r>
      <w:r>
        <w:rPr>
          <w:rFonts w:ascii="Arial" w:eastAsia="Arial" w:hAnsi="Arial" w:cs="Arial"/>
          <w:sz w:val="24"/>
        </w:rPr>
        <w:t>z dnia .................... 2024 r.</w:t>
      </w:r>
    </w:p>
    <w:p w:rsidR="00A77B3E">
      <w:pPr>
        <w:keepNext w:val="0"/>
        <w:keepLines/>
        <w:spacing w:before="280" w:after="280" w:line="276" w:lineRule="auto"/>
        <w:ind w:left="0" w:right="0" w:firstLine="0"/>
        <w:jc w:val="center"/>
        <w:rPr>
          <w:rFonts w:ascii="Arial" w:eastAsia="Arial" w:hAnsi="Arial" w:cs="Arial"/>
          <w:b/>
          <w:caps/>
          <w:strike w:val="0"/>
          <w:color w:val="auto"/>
          <w:sz w:val="24"/>
          <w:u w:val="none"/>
        </w:rPr>
      </w:pPr>
      <w:r>
        <w:rPr>
          <w:rFonts w:ascii="Arial" w:eastAsia="Arial" w:hAnsi="Arial" w:cs="Arial"/>
          <w:b/>
          <w:caps/>
          <w:strike w:val="0"/>
          <w:color w:val="auto"/>
          <w:sz w:val="24"/>
          <w:u w:val="none"/>
        </w:rPr>
        <w:t>Obwieszczenie</w:t>
      </w:r>
      <w:r>
        <w:rPr>
          <w:rFonts w:ascii="Arial" w:eastAsia="Arial" w:hAnsi="Arial" w:cs="Arial"/>
          <w:b/>
          <w:caps/>
          <w:strike w:val="0"/>
          <w:color w:val="auto"/>
          <w:sz w:val="24"/>
          <w:u w:val="none"/>
        </w:rPr>
        <w:t xml:space="preserve"> Nr </w:t>
      </w:r>
      <w:r>
        <w:rPr>
          <w:rFonts w:ascii="Arial" w:eastAsia="Arial" w:hAnsi="Arial" w:cs="Arial"/>
          <w:b/>
          <w:caps/>
          <w:strike w:val="0"/>
          <w:color w:val="auto"/>
          <w:sz w:val="24"/>
          <w:u w:val="none"/>
        </w:rPr>
        <w:t>....................</w:t>
      </w:r>
      <w:r>
        <w:rPr>
          <w:rFonts w:ascii="Arial" w:eastAsia="Arial" w:hAnsi="Arial" w:cs="Arial"/>
          <w:b/>
          <w:caps/>
          <w:strike w:val="0"/>
          <w:color w:val="auto"/>
          <w:sz w:val="24"/>
          <w:u w:val="none"/>
        </w:rPr>
        <w:br/>
      </w:r>
      <w:r>
        <w:rPr>
          <w:rFonts w:ascii="Arial" w:eastAsia="Arial" w:hAnsi="Arial" w:cs="Arial"/>
          <w:b/>
          <w:caps/>
          <w:strike w:val="0"/>
          <w:color w:val="auto"/>
          <w:sz w:val="24"/>
          <w:u w:val="none"/>
        </w:rPr>
        <w:t>Rady Miejskiej w Bytomiu</w:t>
      </w:r>
    </w:p>
    <w:p w:rsidR="00A77B3E">
      <w:pPr>
        <w:keepNext w:val="0"/>
        <w:keepLines/>
        <w:spacing w:before="280" w:after="280" w:line="276" w:lineRule="auto"/>
        <w:ind w:left="0" w:right="0" w:firstLine="0"/>
        <w:jc w:val="center"/>
        <w:rPr>
          <w:rFonts w:ascii="Arial" w:eastAsia="Arial" w:hAnsi="Arial" w:cs="Arial"/>
          <w:b/>
          <w:caps/>
          <w:strike w:val="0"/>
          <w:color w:val="auto"/>
          <w:sz w:val="24"/>
          <w:u w:val="none"/>
        </w:rPr>
      </w:pPr>
      <w:r>
        <w:rPr>
          <w:rFonts w:ascii="Arial" w:eastAsia="Arial" w:hAnsi="Arial" w:cs="Arial"/>
          <w:b w:val="0"/>
          <w:caps w:val="0"/>
          <w:sz w:val="24"/>
        </w:rPr>
        <w:t>z dnia .................... 2024 r.</w:t>
      </w:r>
    </w:p>
    <w:p w:rsidR="00A77B3E">
      <w:pPr>
        <w:keepNext/>
        <w:keepLines/>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trike w:val="0"/>
          <w:color w:val="auto"/>
          <w:sz w:val="24"/>
          <w:u w:val="none"/>
        </w:rPr>
        <w:t>w sprawie ogłoszenia tekstu jednolitego uchwały nr XLV/629/21 Rady Miejskiej w Bytomiu w sprawie powołania Młodzieżowej Rady Miejskiej w Bytomiu i nadania jej statutu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ogłaszaniu aktów normatywnych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niektórych innych aktów prawnych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1461) ogłasza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do niniejszego obwieszczenia tekst jednolity uchwały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uwzględnieniem zmian wprowadzonych następującymi uchwałami:</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uchwałą nr LX/776/22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zmieniającą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3231);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uchwałą nr LXXVI/977/23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zmieniającą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2913).</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Podany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do niniejszego obwieszczenia tekst jednolity uchwały nie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obejmuje: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 §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uchwały nr LX/776/22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zmieniającej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które stanowią:</w:t>
      </w:r>
    </w:p>
    <w:p w:rsidR="00A77B3E">
      <w:pPr>
        <w:keepNext w:val="0"/>
        <w:keepLines/>
        <w:spacing w:before="120" w:after="120" w:line="276" w:lineRule="auto"/>
        <w:ind w:left="453" w:right="0" w:firstLine="227"/>
        <w:jc w:val="both"/>
        <w:rPr>
          <w:rFonts w:ascii="Arial" w:eastAsia="Arial" w:hAnsi="Arial" w:cs="Arial"/>
          <w:b w:val="0"/>
          <w:caps w:val="0"/>
          <w:strike w:val="0"/>
          <w:color w:val="auto"/>
          <w:sz w:val="24"/>
          <w:u w:val="none"/>
        </w:rPr>
      </w:pPr>
      <w:r>
        <w:rPr>
          <w:b w:val="0"/>
          <w:i w:val="0"/>
          <w:u w:val="none"/>
        </w:rPr>
        <w:t>„</w:t>
      </w:r>
      <w:r>
        <w:rPr>
          <w:rFonts w:ascii="Arial" w:eastAsia="Arial" w:hAnsi="Arial" w:cs="Arial"/>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453" w:right="0" w:firstLine="340"/>
        <w:jc w:val="left"/>
        <w:rPr>
          <w:rFonts w:ascii="Arial" w:eastAsia="Arial" w:hAnsi="Arial" w:cs="Arial"/>
          <w:b w:val="0"/>
          <w:caps w:val="0"/>
          <w:strike w:val="0"/>
          <w:color w:val="auto"/>
          <w:sz w:val="24"/>
          <w:u w:val="none"/>
        </w:rPr>
      </w:pPr>
      <w:r>
        <w:rPr>
          <w:rFonts w:ascii="Arial" w:eastAsia="Arial" w:hAnsi="Arial" w:cs="Arial"/>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r>
        <w:rPr>
          <w:b w:val="0"/>
          <w:i w:val="0"/>
          <w:u w:val="none"/>
        </w:rPr>
        <w:t>”</w:t>
      </w:r>
      <w:r>
        <w:t>;</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uchwały nr LXXVI/977/23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zmieniającej uchwałę nr XLV/629/21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powołania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nadania jej statutu, które stanowią:</w:t>
      </w:r>
    </w:p>
    <w:p w:rsidR="00A77B3E">
      <w:pPr>
        <w:keepNext w:val="0"/>
        <w:keepLines/>
        <w:spacing w:before="120" w:after="120" w:line="276" w:lineRule="auto"/>
        <w:ind w:left="453" w:right="0" w:firstLine="227"/>
        <w:jc w:val="both"/>
        <w:rPr>
          <w:rFonts w:ascii="Arial" w:eastAsia="Arial" w:hAnsi="Arial" w:cs="Arial"/>
          <w:b w:val="0"/>
          <w:caps w:val="0"/>
          <w:strike w:val="0"/>
          <w:color w:val="auto"/>
          <w:sz w:val="24"/>
          <w:u w:val="none"/>
        </w:rPr>
      </w:pPr>
      <w:r>
        <w:rPr>
          <w:b w:val="0"/>
          <w:i w:val="0"/>
          <w:u w:val="none"/>
        </w:rPr>
        <w:t>„</w:t>
      </w:r>
      <w:r>
        <w:rPr>
          <w:rFonts w:ascii="Arial" w:eastAsia="Arial" w:hAnsi="Arial" w:cs="Arial"/>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453" w:right="0" w:firstLine="340"/>
        <w:jc w:val="left"/>
        <w:rPr>
          <w:rFonts w:ascii="Arial" w:eastAsia="Arial" w:hAnsi="Arial" w:cs="Arial"/>
          <w:b w:val="0"/>
          <w:caps w:val="0"/>
          <w:strike w:val="0"/>
          <w:color w:val="auto"/>
          <w:sz w:val="24"/>
          <w:u w:val="none"/>
        </w:rPr>
      </w:pPr>
      <w:r>
        <w:rPr>
          <w:rFonts w:ascii="Arial" w:eastAsia="Arial" w:hAnsi="Arial" w:cs="Arial"/>
          <w:sz w:val="24"/>
        </w:rPr>
        <w:t>§ 3. </w:t>
      </w:r>
      <w:r>
        <w:rPr>
          <w:rFonts w:ascii="Arial" w:eastAsia="Arial" w:hAnsi="Arial" w:cs="Arial"/>
          <w:b w:val="0"/>
          <w:caps w:val="0"/>
          <w:strike w:val="0"/>
          <w:color w:val="auto"/>
          <w:sz w:val="24"/>
          <w:u w:val="none"/>
        </w:rPr>
        <w:t>Do kadencji Młodzieżowej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czasie której niniejsza uchwała weszła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życia, stosuje się przepisy dotychczasowe.</w:t>
      </w:r>
    </w:p>
    <w:p w:rsidR="00A77B3E">
      <w:pPr>
        <w:keepNext w:val="0"/>
        <w:keepLines/>
        <w:spacing w:before="120" w:after="120" w:line="276" w:lineRule="auto"/>
        <w:ind w:left="453" w:right="0" w:firstLine="340"/>
        <w:jc w:val="left"/>
        <w:rPr>
          <w:rFonts w:ascii="Arial" w:eastAsia="Arial" w:hAnsi="Arial" w:cs="Arial"/>
          <w:b w:val="0"/>
          <w:caps w:val="0"/>
          <w:strike w:val="0"/>
          <w:color w:val="auto"/>
          <w:sz w:val="24"/>
          <w:u w:val="none"/>
        </w:rPr>
      </w:pPr>
      <w:r>
        <w:rPr>
          <w:rFonts w:ascii="Arial" w:eastAsia="Arial" w:hAnsi="Arial" w:cs="Arial"/>
          <w:sz w:val="24"/>
        </w:rPr>
        <w:t>§ 4. </w:t>
      </w:r>
      <w:r>
        <w:rPr>
          <w:rFonts w:ascii="Arial" w:eastAsia="Arial" w:hAnsi="Arial" w:cs="Arial"/>
          <w:b w:val="0"/>
          <w:caps w:val="0"/>
          <w:strike w:val="0"/>
          <w:color w:val="auto"/>
          <w:sz w:val="24"/>
          <w:u w:val="none"/>
        </w:rPr>
        <w:t>W pierwszych wyborach odbywających się po wejściu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niniejszej uchwały,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szkołach,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których mowa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15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załącznika do uchwały zmienianej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wybiera się jednego członka Rady na kadencję dwuletnią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jednego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kadencję roczną, przy czym mandat jednoroczny obiera członek Młodzieżowej Rady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drugą największą ilością głosów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danym okręgu wyborczym.</w:t>
      </w:r>
    </w:p>
    <w:p w:rsidR="00A77B3E">
      <w:pPr>
        <w:keepNext w:val="0"/>
        <w:keepLines/>
        <w:spacing w:before="120" w:after="120" w:line="276" w:lineRule="auto"/>
        <w:ind w:left="453" w:right="0" w:firstLine="340"/>
        <w:jc w:val="left"/>
        <w:rPr>
          <w:rFonts w:ascii="Arial" w:eastAsia="Arial" w:hAnsi="Arial" w:cs="Arial"/>
          <w:b w:val="0"/>
          <w:caps w:val="0"/>
          <w:strike w:val="0"/>
          <w:color w:val="auto"/>
          <w:sz w:val="24"/>
          <w:u w:val="none"/>
        </w:rPr>
        <w:sectPr>
          <w:footerReference w:type="default" r:id="rId5"/>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 5.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po upływie 14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 od dnia ogłoszenia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Dzienniku Urzędowym Województwa Śląskiego.</w:t>
      </w:r>
      <w:r>
        <w:rPr>
          <w:b w:val="0"/>
          <w:i w:val="0"/>
          <w:u w:val="none"/>
        </w:rPr>
        <w:t>”</w:t>
      </w:r>
      <w:r>
        <w:t>,</w:t>
      </w:r>
    </w:p>
    <w:p w:rsidR="00A77B3E">
      <w:pPr>
        <w:keepNext/>
        <w:spacing w:before="120" w:after="120" w:line="276" w:lineRule="auto"/>
        <w:ind w:left="6091" w:right="0" w:firstLine="0"/>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Załącznik</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 obwieszczenia</w:t>
      </w:r>
      <w:r>
        <w:rPr>
          <w:rFonts w:ascii="Arial" w:eastAsia="Arial" w:hAnsi="Arial" w:cs="Arial"/>
          <w:b w:val="0"/>
          <w:caps w:val="0"/>
          <w:strike w:val="0"/>
          <w:color w:val="auto"/>
          <w:sz w:val="24"/>
          <w:u w:val="none"/>
        </w:rPr>
        <w:br/>
      </w:r>
      <w:r>
        <w:rPr>
          <w:rFonts w:ascii="Arial" w:eastAsia="Arial" w:hAnsi="Arial" w:cs="Arial"/>
          <w:b w:val="0"/>
          <w:caps w:val="0"/>
          <w:strike w:val="0"/>
          <w:color w:val="auto"/>
          <w:sz w:val="24"/>
          <w:u w:val="none"/>
        </w:rPr>
        <w:t>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r>
        <w:rPr>
          <w:rFonts w:ascii="Arial" w:eastAsia="Arial" w:hAnsi="Arial" w:cs="Arial"/>
          <w:b w:val="0"/>
          <w:caps w:val="0"/>
          <w:strike w:val="0"/>
          <w:color w:val="auto"/>
          <w:sz w:val="24"/>
          <w:u w:val="none"/>
        </w:rPr>
        <w:br/>
      </w:r>
      <w:r>
        <w:rPr>
          <w:rFonts w:ascii="Arial" w:eastAsia="Arial" w:hAnsi="Arial" w:cs="Arial"/>
          <w:b w:val="0"/>
          <w:caps w:val="0"/>
          <w:strike w:val="0"/>
          <w:color w:val="auto"/>
          <w:sz w:val="24"/>
          <w:u w:val="none"/>
        </w:rPr>
        <w:t>z dnia....................2024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trike w:val="0"/>
          <w:color w:val="auto"/>
          <w:sz w:val="24"/>
          <w:u w:val="none"/>
        </w:rPr>
        <w:t>UCHWAŁA NR XLV/629/21</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RADY MIEJSKIEJ W</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BYTOMIU</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z dnia 26</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lipca 2021</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r.</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w sprawie powołania Młodzieżowej Rady Miejskiej w</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Bytomiu i</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nadania jej statutu</w:t>
      </w:r>
    </w:p>
    <w:p w:rsidR="00A77B3E">
      <w:pPr>
        <w:keepNext w:val="0"/>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auto"/>
          <w:sz w:val="24"/>
          <w:u w:val="none"/>
          <w:vertAlign w:val="baseline"/>
        </w:rPr>
        <w:t>Na podstawie 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5b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art.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7</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ust.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pkt</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17</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ustawy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dnia 8</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marca 1990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o</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samorządzie gminnym (Dz.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U.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2020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 poz.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713</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późn. zm.)</w:t>
      </w:r>
      <w:r>
        <w:rPr>
          <w:rFonts w:ascii="Arial" w:eastAsia="Arial" w:hAnsi="Arial" w:cs="Arial"/>
          <w:b w:val="0"/>
          <w:i w:val="0"/>
          <w:caps w:val="0"/>
          <w:strike w:val="0"/>
          <w:color w:val="000000"/>
          <w:sz w:val="24"/>
          <w:u w:val="none" w:color="000000"/>
          <w:vertAlign w:val="baseline"/>
        </w:rPr>
        <w:t xml:space="preserve"> oraz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8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art.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13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ustawy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ogłaszaniu aktów normatywnych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niektórych innych aktów prawnych (Dz.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2019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poz.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1461) uchwala się, co następuje: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b w:val="0"/>
          <w:i w:val="0"/>
          <w:caps w:val="0"/>
          <w:strike w:val="0"/>
          <w:color w:val="000000"/>
          <w:sz w:val="24"/>
          <w:u w:val="none" w:color="000000"/>
          <w:vertAlign w:val="baseline"/>
        </w:rPr>
        <w:t>W celu wspierania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upowszechniania idei samorządowej wśród młodzieży powołuje się Młodzieżową Radę Miejską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siedzibą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Młodzieżowej Radzie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nadaje się statut, określający tryb wyboru jej członków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zasady działania, stanowiący załącznik do niniejszej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Traci moc obowiązującą uchwała nr XVII/222/19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dnia 23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września 2019</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powołania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nadania jej statutu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 zm.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6"/>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spacing w:before="120" w:after="120" w:line="276" w:lineRule="auto"/>
        <w:ind w:left="5183" w:right="0" w:firstLine="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Załącznik do uchwały nr XLV/629/21</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r>
        <w:rPr>
          <w:rFonts w:ascii="Arial" w:eastAsia="Arial" w:hAnsi="Arial" w:cs="Arial"/>
          <w:b w:val="0"/>
          <w:i w:val="0"/>
          <w:caps w:val="0"/>
          <w:strike w:val="0"/>
          <w:color w:val="000000"/>
          <w:sz w:val="24"/>
          <w:u w:val="none" w:color="000000"/>
          <w:vertAlign w:val="baseline"/>
        </w:rPr>
        <w:br/>
      </w:r>
      <w:r>
        <w:rPr>
          <w:rFonts w:ascii="Arial" w:eastAsia="Arial" w:hAnsi="Arial" w:cs="Arial"/>
          <w:b w:val="0"/>
          <w:i w:val="0"/>
          <w:caps w:val="0"/>
          <w:strike w:val="0"/>
          <w:color w:val="000000"/>
          <w:sz w:val="24"/>
          <w:u w:val="none" w:color="000000"/>
          <w:vertAlign w:val="baseline"/>
        </w:rPr>
        <w:t>z dnia 26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lipca 2024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w:t>
      </w:r>
    </w:p>
    <w:p w:rsidR="00A77B3E">
      <w:pPr>
        <w:keepNext/>
        <w:spacing w:before="0" w:after="480" w:line="276" w:lineRule="auto"/>
        <w:ind w:left="0" w:right="0" w:firstLine="0"/>
        <w:jc w:val="center"/>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Statut Młodzieżowej Rady Miejskiej w</w:t>
      </w:r>
      <w:r>
        <w:rPr>
          <w:rFonts w:ascii="Arial" w:eastAsia="Arial" w:hAnsi="Arial" w:cs="Arial"/>
          <w:b/>
          <w:i w:val="0"/>
          <w:caps w:val="0"/>
          <w:strike w:val="0"/>
          <w:color w:val="000000"/>
          <w:sz w:val="24"/>
          <w:u w:val="none" w:color="000000"/>
          <w:vertAlign w:val="baseline"/>
        </w:rPr>
        <w:t> </w:t>
      </w:r>
      <w:r>
        <w:rPr>
          <w:rFonts w:ascii="Arial" w:eastAsia="Arial" w:hAnsi="Arial" w:cs="Arial"/>
          <w:b/>
          <w:i w:val="0"/>
          <w:caps w:val="0"/>
          <w:strike w:val="0"/>
          <w:color w:val="000000"/>
          <w:sz w:val="24"/>
          <w:u w:val="none" w:color="000000"/>
          <w:vertAlign w:val="baseline"/>
        </w:rPr>
        <w:t>Bytomiu</w:t>
      </w:r>
    </w:p>
    <w:p w:rsidR="00A77B3E">
      <w:pPr>
        <w:keepNext w:val="0"/>
        <w:keepLines w:val="0"/>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Postanowienia ogólne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 </w:t>
      </w:r>
      <w:r>
        <w:rPr>
          <w:rFonts w:ascii="Arial" w:eastAsia="Arial" w:hAnsi="Arial" w:cs="Arial"/>
          <w:b w:val="0"/>
          <w:i w:val="0"/>
          <w:caps w:val="0"/>
          <w:strike w:val="0"/>
          <w:color w:val="000000"/>
          <w:sz w:val="24"/>
          <w:u w:val="none" w:color="000000"/>
          <w:vertAlign w:val="baseline"/>
        </w:rPr>
        <w:t>Statut określa cel, zadania, zasady, zakres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formy działania, wewnętrzną organizację, zasady współdziałania oraz tryb wyboru członków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Ilekroć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niniejszym Statucie jest mowa 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Radzie – rozumie się przez to Młodzieżową Radę Miejską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Radzie Miejskiej – rozumie się przez to Radę Miejską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Prezydencie Miasta – rozumie się przez to Prezydenta Bytomia;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Przewodniczącym Rady Miejskiej – rozumie się przez to Przewodniczącego Rady</w:t>
      </w:r>
    </w:p>
    <w:p w:rsidR="00A77B3E">
      <w:pPr>
        <w:keepNext w:val="0"/>
        <w:keepLines w:val="0"/>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Przewodniczącym Rady lub Przewodniczącym – rozumie się przez to Przewodniczącego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radnym lub młodzieżowym radnym – rozumie się przez to radnego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Mieście – rozumie się przez to Miasto Bytom;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Statucie – rozumie się przez to niniejszy Statut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komórce organizacyjnej – rozumie się przez to komórkę organizacyjną Urzędu Miejskiego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właściwą do obsługi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Siedzibą Rady jest Urząd Miejski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Urząd Miejski zapewnia warunki lokalowe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obsługę administracyjno-biurową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Koszty obsługi Rady pokrywa Urząd Miejski.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4. </w:t>
      </w:r>
      <w:r>
        <w:rPr>
          <w:rFonts w:ascii="Arial" w:eastAsia="Arial" w:hAnsi="Arial" w:cs="Arial"/>
          <w:b w:val="0"/>
          <w:i w:val="0"/>
          <w:caps w:val="0"/>
          <w:strike w:val="0"/>
          <w:color w:val="000000"/>
          <w:sz w:val="24"/>
          <w:u w:val="none" w:color="000000"/>
          <w:vertAlign w:val="baseline"/>
        </w:rPr>
        <w:t>Rada może ustanowić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drodze uchwały jej logo, którego radni mogą używać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identyfikacji Rady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promowania jej działań.</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5. </w:t>
      </w:r>
      <w:r>
        <w:rPr>
          <w:rFonts w:ascii="Arial" w:eastAsia="Arial" w:hAnsi="Arial" w:cs="Arial"/>
          <w:b w:val="0"/>
          <w:i w:val="0"/>
          <w:caps w:val="0"/>
          <w:strike w:val="0"/>
          <w:color w:val="000000"/>
          <w:sz w:val="24"/>
          <w:u w:val="none" w:color="000000"/>
          <w:vertAlign w:val="baseline"/>
        </w:rPr>
        <w:t>Terenem działalności Rady jest Miasto Bytom. Nie wyłącza to współpracy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instytucjami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organizacjami krajowymi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zagranicznymi.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Podstawą działalności Rady jest praca społeczna młodzieżowych radnych, wybieranych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wyborach na okres kadencji, która rozpoczyna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zatwierdzenia wyników wyborów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kończy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poprzedzającym wybory do Rady następnej kadencji.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Radni za pełnienie swojej funkcji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mogą pobierać wynagrodzenia lub diet.</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Rada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jest związana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żadną partią polityczną lub ugrupowaniem politycznym.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Do podstawowych zadań Rady należy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zgłaszanie do uprawnionych podmiotów wniosków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podjęcie inicjatywy uchwałodawczej;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kierowanie zapytań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wniosków do Prezydenta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gminy;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opiniowanie projektów uchwał dotyczących 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opracowaniu dokumentów strategicznych gminy na rzecz 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monitorowanie realizacji dokumentów strategicznych gminy na rzecz 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podejmowanie działań na rzecz młodzieży,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edukacji obywatelskiej na zasadach wskazanych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8;</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współuczestniczenie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działaniach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tworzeniem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realizacją rządowych dokumentów strategicznych dotyczących polityki młodzieżowej.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Zapytania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 określone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Rada kieruje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uchwały. Uchwała powinna zawierać krótkie przedstawienie stanu faktycznego będącego jej przedmiotem oraz wynikające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niej pytania.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Prezydent Miasta lub osoba przez niego wyznaczona są obowiązani do udzielania odpowiedzi na zapytanie lub wniosek wskazany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ciągu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otrzymania uchwały. Odpowiedzi udziela się na piśmie.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Rada ma prawo przedstawiania Radzie Miejskiej oraz Prezydentowi Miasta opinii we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wszystkich sprawach dotyczących funkcjonowania samorządu lokalnego,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dotyczących młodzieży.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Rada ma prawo przedstawiania opinii innym podmiotom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 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Opinie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Rada może wydawać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własnej inicjatywy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przyjętego przez Radę stanowiska lub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Opinie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4a Rada wydaje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Zainteresowany organ Miasta może zwrócić się do Rady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wnioskiem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wydanie opinii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danej sprawie, określając termin jej wydania,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krótszy jednak niż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Nieprzedstawienie opinii we wskazanym terminie uważa się za rezygnację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prawa jej wyrażenia.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Rada może objąć patronat nad wydarzeniami,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stoją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sprzeczności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zakresem działalności Rady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godzą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dobre imię.</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8. </w:t>
      </w:r>
      <w:r>
        <w:rPr>
          <w:rFonts w:ascii="Arial" w:eastAsia="Arial" w:hAnsi="Arial" w:cs="Arial"/>
          <w:b w:val="0"/>
          <w:i w:val="0"/>
          <w:caps w:val="0"/>
          <w:strike w:val="0"/>
          <w:color w:val="000000"/>
          <w:sz w:val="24"/>
          <w:u w:val="none" w:color="000000"/>
          <w:vertAlign w:val="baseline"/>
        </w:rPr>
        <w:t>Rada podejmuje działania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edukacji obywatelskiej: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kształtowanie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utrwalanie postaw demokratycznych, prospołecznych oraz wspieranie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upowszechnianie idei samorządowej wśród 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nauka wystąpień publicznych, retoryki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erystyki oraz wyrabianie umiejętności podejmowania decyzji;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wyrażanie opinii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sprawach społecznych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oświatowych;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inicjowanie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koordynowanie działań na rzecz młodych mieszkańców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nauki, kultury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sportu;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prowadzenie działalności informacyjnej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funkcjonowania samorządów lokalnych;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organizowaniu czasu wolnego dla dzieci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reprezentowanie interesów młodzieży przed organami Miasta oraz organizacjami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instytucjami działającymi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Mieście;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nawiązywanie współpracy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młodzieżowymi radami innych gmin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samorządów wojewódzkich;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integrowanie mieszkańców Miasta wokół spraw społecznych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wspieranie idei wolontariatu, działalności charytatywnej oraz integracji międzypokoleniowej;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obrona praw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godności ucznia;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kształtowanie postaw prozdrowotnych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proekologicznych.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9. </w:t>
      </w:r>
      <w:r>
        <w:rPr>
          <w:rFonts w:ascii="Arial" w:eastAsia="Arial" w:hAnsi="Arial" w:cs="Arial"/>
          <w:b w:val="0"/>
          <w:i w:val="0"/>
          <w:caps w:val="0"/>
          <w:strike w:val="0"/>
          <w:color w:val="000000"/>
          <w:sz w:val="24"/>
          <w:u w:val="none" w:color="000000"/>
          <w:vertAlign w:val="baseline"/>
        </w:rPr>
        <w:t>Rada realizuje swoje cele poprzez:</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przygotowywanie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przeprowadzanie posiedzeń;</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reprezentowanie swoich wyborców wobec organów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współpracę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organami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instytucjami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posiedzeniach Rady Miejskiej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głosem opiniodawczym;</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współpracę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samorządami uczniowskimi poszczególnych szkół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 samorządami wychowanków pozostałych placówek edukacyjnych oraz młodzieżowymi radami różnych szczebli samorządu;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organizowanie spotkań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przedstawicielami samorządu lokalnego, organizacji społecznych, kulturalnych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politycznych;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organizowanie spotkań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osobami ze świata nauki, kultury, sportu oraz przedstawicielami społeczności lokalnej;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współpracę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organizacjami pozarządowymi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działalności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10. </w:t>
      </w:r>
      <w:r>
        <w:rPr>
          <w:rFonts w:ascii="Arial" w:eastAsia="Arial" w:hAnsi="Arial" w:cs="Arial"/>
          <w:b w:val="0"/>
          <w:i w:val="0"/>
          <w:caps w:val="0"/>
          <w:strike w:val="0"/>
          <w:color w:val="000000"/>
          <w:sz w:val="24"/>
          <w:u w:val="none" w:color="000000"/>
          <w:vertAlign w:val="baseline"/>
        </w:rPr>
        <w:t>Do pozostałych zadań Rady należy: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wybór Przewodniczącego, Wiceprzewodniczącego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Sekretarza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przyjmowanie sprawozdań Przewodniczącego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przyjęcie regulaminu pracy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wydawanie opinii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odwołania członka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decydowanie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innych sprawach Rady nieuwzględnionych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statucie.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11. </w:t>
      </w:r>
      <w:r>
        <w:rPr>
          <w:rFonts w:ascii="Arial" w:eastAsia="Arial" w:hAnsi="Arial" w:cs="Arial"/>
          <w:b w:val="0"/>
          <w:i w:val="0"/>
          <w:caps w:val="0"/>
          <w:strike w:val="0"/>
          <w:color w:val="000000"/>
          <w:sz w:val="24"/>
          <w:u w:val="none" w:color="000000"/>
          <w:vertAlign w:val="baseline"/>
        </w:rPr>
        <w:t>Członkowie Rady mają prawo: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czynnego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biernego prawa wyborczego do organów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zgłaszania do Przewodniczącego Rady wniosków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działalnością Rady oraz żądania 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sposobie ich realizacji;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zgłaszania projektów uchwał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zgłaszania władzom Miasta za pośrednictwem Przewodniczącego Rady pytań lub pomysłów dotyczących funkcjonowania samorządu lokalnego,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Członkowie Rady mają obowiązek:</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reprezentowania młodzieży;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aktywnego uczestniczenia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działalności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przestrzegania postanowień Statutu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 podjętych przez Radę;</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systematycznego spotykania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przedstawicielami samorządu uczniowskiego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uczniami macierzystej placówki.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Przewodniczący Rady ma obowiązek przedstawiania Radzie Miejskiej sprawozdania podsumowującego kadencję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Rada może posiadać opiekuna.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Wyboru opiekuna dokonuje Rada Miejska spośród kandydatów wskazanych przez Radę.</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Kandydatów na opiekuna wskazuje Rada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uchwały podjętej zwykłą większością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Kandydatem na opiekuna może być osoba, która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wskazania, jako kandydata ukończyła 18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Opiekun utrzymuje kontakt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Radą, wspiera radnych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doradza im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działalności Rady. Opiekun współpracuje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Przewodniczącym Rady, Wiceprzewodniczącym Rady oraz Sekretarzem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miarę możliwości bierze 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posiedzeniach Rady oraz informuje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działaniach Rady Radę Miejską.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Opiekuna Rady odwołuje Rada Miejska: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z inicjatywy własnej;</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 wniosek Rady złożony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uchwały podjętej zwykłą większością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w:t>
      </w:r>
    </w:p>
    <w:p w:rsidR="00A77B3E">
      <w:pPr>
        <w:keepNext w:val="0"/>
        <w:keepLines w:val="0"/>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Ordynacja wyborcza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14. </w:t>
      </w:r>
      <w:r>
        <w:rPr>
          <w:rFonts w:ascii="Arial" w:eastAsia="Arial" w:hAnsi="Arial" w:cs="Arial"/>
          <w:b w:val="0"/>
          <w:i w:val="0"/>
          <w:caps w:val="0"/>
          <w:strike w:val="0"/>
          <w:color w:val="000000"/>
          <w:sz w:val="24"/>
          <w:u w:val="none" w:color="000000"/>
          <w:vertAlign w:val="baseline"/>
        </w:rPr>
        <w:t>Prawo wybierania (czynne prawo wyborcze)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swoim okręgu ma mieszkaniec Bytomia będący uczniem stacjonarnej szkoły średniej.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Prawo wybieralności (bierne prawo wyborcze) mają osoby zamieszkałe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terenie Miasta, które są:</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uczniami stacjonarnych szkół średnich działających na terenie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uczniami stacjonarnych szkół średnich działających poza Miastem.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skład Rady wchodzą radni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liczbie wynikającej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podziału mandatów: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2 mandaty dla każdej szkoły średniej stacjonarnej działającej na terenie Miasta, która zadeklarowała gotowość przeprowadzenia wyboru radnych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której uczęszcza więcej niż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uczniów;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1 mandat dla każdej szkoły średniej stacjonarnej działającej na terenie Miasta, która zadeklarowała gotowość przeprowadzenia wyboru radnych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 której uczęszcza mniej niż 100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uczniów;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6 mandatów dla uczniów, którzy są mieszkańcami Miasta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uczą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szkołach średnich poza Miastem.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Kadencja Rady trwa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lata.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 upływie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miesięcy kadencji Rady następują wybory uzupełniające do składu Rady, wskutek których na przemian wybiera się połowę radnych, którzy objęli mandaty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pkt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Rejestracja kandydata następuje na wniosek samorządu uczniowskiego lub</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najmniej 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wyborców podpisanych na liście poparcia dla danego kandydata. Poparcia może udzielić każda osoba, której przysługuje czynne prawo wyborcze.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Zgłoszenia kandydata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imieniu samorządu uczniowskiego dokonuje przewodniczący samorządu uczniowskiego.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Wpisu kandydata na listę dokonuje Szkolna Komisja Wyborcza.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Termin zgłaszania kandydatów upływa na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przed dniem wyborów.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Okręgiem wyborczym dla uczniów uczących się na terenie Miasta jest szkoła,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uczęszczają,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która jednocześnie zadeklarowała gotowość przeprowadzenia wyboru radnych.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Okręgiem wyborczym dla uczniów uczących się poza Miastem jest miejsce określone przez Prezydenta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zarządzeniu. Uprawnionymi do głosowania są osoby będące uczniami stacjonarnych szkół średnich znajdujących się poza granicami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Mandat radnego Rady obejmują kolejno osoby, które uzyskały największą liczbę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równej liczby głosów decyduje losowanie przeprowadzane przez Szkolną Komisję Wyborczą.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18.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Szkolne Komisje Wyborcze są organem właściwym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przygotowania, organizacji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przeprowadzenia wyborów. Komisję wyborczą dla przeprowadzenia wyborów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okręgu,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powołuje Prezydent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drodze zarządzenia. Przepisy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Szkolnej Komisji Wyborczej stosuje się odpowiednio.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Do zadań Szkolnych Komisji Wyborczych należy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sprawowanie nadzoru nad przestrzeganiem prawa wyborczego;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podejmowanie działań organizacyjnych związanych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przygotowaniem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przeprowadzeniem wyborów;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współdziałanie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Prezydentem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celu sprawnego przygotowania wyborów;</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przeprowadzenie głosowania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ustalenie wyników głosowania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szkole;</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przekazywanie protokołów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wynikami głosowania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Szkolną Komisję Wyborczą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składzie pięcioosobowym (jeden nauczyciel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czterech uczniów) powołuje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formie pisemnej dyrektor szkoły.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Członkiem Szkolnej Komisji Wyborczej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być osoba kandydująca do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Członkostwo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Szkolnej Komisji Wyborczej ustaje na skutek odwołania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powodu nieprzestrzegania zapisów Statutu lub rezygnacji, które mogą nastąpić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każdym czasie. Uzupełnienia składu Szkolnej Komisji Wyborczej dokonuje dyrektor szkoły.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19.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Szkolna Komisja Wyborcza wybiera spośród swoich członków przewodniczącego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sekretarza.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Przewodniczący Szkolnej Komisji Wyborczej kieruje jej pracami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reprezentuje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zewnątrz.</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Sekretarz Szkolnej Komisji Wyborczej sporządza wszystkie dokumenty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prowadzi dokumentację związaną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pracami Szkolnej Komisji Wyborczej.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Kampania wyborcza rozpoczyna się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przed dniem wyborów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ulega zakończeniu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północy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poprzedzającym dzień głosowania.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Kampania wyborcza prowadzona jest wyłącznie na terenie szkoły, będącej okręgiem wyborczym kandydata,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zastrzeżeniem § 17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Dozwolone są wszelkie formy agitacji wyborczej,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powodują szkód materialnych bądź niematerialnych,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godzą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dobre imię kandydatów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innych osób oraz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dezorganizują pracy szkoły. Kampania wyborcza może być prowadzona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mediach elektronicznych.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Członek Szkolnej Komisji Wyborczej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agitować na rzecz żadnego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kandydatów.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Kandydat, którego kampania wyborcza narusza postanowienia 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 może zostać pozbawiony prawa kandydowania uchwałą właściwej Szkolnej Komisji Wyborczej.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Prezydent Miasta zarządza przeprowadzenie wyborów, określając ich termin, przypadający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później niż do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miesięcy od dnia rozpoczęcia roku szkolnego.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dniu wyborów jakiekolwiek formy agitacji wyborczej są niedozwolone. Na terenie szkoły mogą być wywieszone jedynie informacje Szkolnej Komisji Wyborczej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zgłoszonych kandydatach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 Szkolnej Komisji Wyborczej.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Wybory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danym okręgu wyborczym przeprowadza Szkolna Komisja Wyborcza.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Szkolna Komisja Wyborcza dba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to, aby kandydaci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wyborcy przestrzegali postanowień Statutu regulujących sprawy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wyborami do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Głosy oddaje się na kartach do głosowania, na których zamieszcza się listę kandydatów danego okręgu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kolejności alfabetycznej. Głosujący za daną kandydaturą stawia znak „X” przy wybranym kandydacie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polu przy nazwisku kandydata. Karty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głosowania są opatrzone pieczęcią danej szkoły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wydawane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wyborów uprawnionym do głosowania, za pokwitowaniem odbioru. Karty do głosowania zadrukowane są na jednej stronie,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wielkość, kolor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rodzaj czcionek muszą być jednakowe dla wszystkich kandydatów. Wypełnione karty wrzuca się do wyznaczonej, komisyjnie zaplombowanej urny.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Nieważne są karty do głosowania sporządzone niezgodnie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ustalonym wzorem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nieopatrzone pieczęcią szkoły. Karty przedarte na dwie lub więcej części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biorą udziału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obliczaniu głosów. Dopiski na karcie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wpływają na ważność głosu.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Głos jest nieważny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postawienia znaku „X”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kratce obok nazwiska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imienia dwóch lub więcej kandydatów lub niepostawienia znaku „X”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żadnej kratce.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Wybory odbywają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 Każdy wyborca ma jeden głos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prawo osobistego oddania głosu na wybranego przez siebie kandydata.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Pouczenie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sposobie głosowania zamieszcza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lokalu wyborczym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 karcie do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Z przeprowadzonych wyborów Szkolna Komisja Wyborcza sporządza protokół,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odnotowuje skład Szkolnej Komisji Wyborczej, wskazuje okręg wyborczy, liczbę kandydatów oraz ich imiona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nazwiska, liczbę głosów otrzymanych przez danego kandydata, liczbę głosów ważnych oddanych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ramach wyborów, liczbę głosujących.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Protokół,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podjętymi uchwałami oraz formularze zgłoszenia kandydatów przekazuje się najpóźniej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drugim dniu roboczym następującym po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dniu głosowania Prezydentowi Miasta. Kopię protokołu wywiesza się do publicznej wiadomości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szkole na okres co najmniej dwóch dni.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22.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Uprawnienie do głosowania stwierdza się na podstawie legitymacji szkolnej.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Legitymacja szkolna musi być ważna.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ważności legitymacji decyduje aktualna pieczęć szkoły.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23.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ciągu dwóch dni od dnia wyborów każdy wyborca może wnieść pisemny protest przeciwko uchybieniom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prawidłowości przeprowadzenia wyborów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danej szkole, jeśli mogły one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istotny sposób wpłynąć na ich wyniki. Protest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uzasadnieniem składa się Prezydentowi Miasta, za pośrednictwem Wydziału Edukacji, który ma siedem dni na rozpoznanie jego zasadności.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Prezydent Miasta po rozpatrzeniu protestu może unieważnić wybory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danej szkole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wyznaczyć nowy termin przeprowadzenia wyborów lub podjąć decyzję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odebraniu mandatu oraz wstąpieniu na to miejsce kandydata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danej szkoły, który uzyskał kolejno największą liczbę głosów.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Ważność wyborów stwierdza Prezydent Miasta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drodze publicznego obwieszczenia na stronie internetowej oraz tablicy ogłoszeń Urzędu Miejskiego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24.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przypadku utraty mandatu przez radnego, będącego przedstawicielem szkoły średniej stacjonarnej działającej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 wyborów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przeprowadza się,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mandat ten przypada osobie, która zajęła kolejne miejsce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wyborach,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radny został wybrany.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gdy żaden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kolejnych kandydatów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lub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zgodzi się przyjąć mandatu, Rada działa dalej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pomniejszonym składzie.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 przypadku utraty mandatu przez radnego, będącego mieszkańcem Bytomia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uczącego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szkole średniej poza Bytomiem, wyborów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przeprowadza się,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mandat ten przypada osobie, która zajęła kolejne miejsce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wyborach.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gdy żaden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kolejnych kandydatów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może lub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zgodzi się przyjąć mandatu, Rada działa dalej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pomniejszonym składzie.</w:t>
      </w:r>
    </w:p>
    <w:p w:rsidR="00A77B3E">
      <w:pPr>
        <w:keepNext w:val="0"/>
        <w:keepLines w:val="0"/>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i w:val="0"/>
          <w:caps w:val="0"/>
          <w:strike w:val="0"/>
          <w:color w:val="000000"/>
          <w:sz w:val="24"/>
          <w:u w:val="none" w:color="000000"/>
          <w:vertAlign w:val="baseline"/>
        </w:rPr>
        <w:t>Organizacja pracy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25. </w:t>
      </w:r>
      <w:r>
        <w:t xml:space="preserve">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Wszelkie głosowania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Radzie odbywają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jawny,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rozstrzygnięcia zapadają zwykłą większością głosów, chyba że Statut stanowi inaczej.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Głosowania tajne odbywają się przy pomocy kart do głosowania, na których głosujący stawia znak „X” obok jednej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trzech opcji: za, przeciw lub wstrzymuję się. Głos jest nieważny, gdy głosujący zaznaczył więcej opcji niż jedną,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zaznaczył żadnej opcji lub gdy został oddany na innej karcie niż zatwierdzona do głosowania.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Głosowania tajne przeprowadza komisja skrutacyjna powołana na sesji spośród radnych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jawnym. Członkostwo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komisji skrutacyjnej wyklucza możliwość kandydowania.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26.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Pierwsze posiedzenie Rady zwołuje Przewodniczący Rady Miejskiej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później niż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30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przeprowadzenia wyborów.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Pierwsze posiedzenie Rady, do momentu wyboru Przewodniczącego Rady, prowadzi Przewodniczący Rady Miejskiej.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Radny może wykonywać swoje czynności po złożeniu, na pierwszej sesji, uroczystego ślubowania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następującej treści: „Ślubuję uroczyście jako radny pracować dla dobra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pomyślności młodzieży Miasta Bytomia, działać zawsze zgodnie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prawem oraz interesami młodzieży – godnie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rzetelnie reprezentować swoich wyborców, troszczyć się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sprawy oraz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szczędzić sił dla wykonywania zadań Rady”. Po odczytaniu treści ślubowania, wywołani kolejno radni powstają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wypowiadają słowo „ślubuję”. Ślubowanie może być złożone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dodaniem zdania „Tak mi dopomóż Bóg”.</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Radni, którzy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byli obecni na pierwszej sesji lub ich praca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Radzie rozpoczęła się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trakcie kadencji Rady, składają ślubowanie na pierwszej sesji, na której są obecni.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Przed rozpoczęciem pierwszego posiedzenia Rady Prezydent Miasta zapewni radnym szkolenie obejmujące kwestie proceduralne.</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Członkowi młodzieżowej rady gminy biorącemu udział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posiedzeniach młodzieżowej rady gminy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zorganizowanym wydarzeniu, na którym reprezentuje on młodzieżową radę gminy,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przypadku niepełnoletniego członka młodzieżowej rady gminy – także jego rodzicowi lub opiekunowi prawnemu, zwraca się, na jego wniosek, koszty przejazdu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terenie kraju związane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udziałem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posiedzeniu młodzieżowej rady gminy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zorganizowanym wydarzeniu, na którym reprezentuje on młodzieżową radę gminy,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podstawie dokumentów,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rachunków, faktur lub biletów, potwierdzających poniesione wydatki lub 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poniesionych kosztów przejazdu samochodem.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Zwrot kosztów przejazdu następuje na podstawie dokumentów,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szczególności rachunków, faktur lub biletów, potwierdzających poniesione wydatki lub informacji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poniesionych kosztów przejazdu samochodem.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Wniosek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zwrot kosztów składa się za pośrednictwem Przewodniczącego, który potwierdza na wniosku udział członka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posiedzeniu albo wydarzeniu, na którym reprezentował Radę, do Rady Miejskiej.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27.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 xml:space="preserve"> Młodzieżowa Rada wybiera ze swojego składu Przewodniczącego, Wiceprzewodniczącego oraz Sekretarza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Przewodniczący Rady zwołuje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prowadzi posiedzenia Rady oraz organizuje jej pracę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reprezentuje Radę na zewnątrz.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razie nieobecności Przewodniczącego Rady zastępuje go Wiceprzewodniczący. Przewodniczący może wyznaczyć do wykonywania swoich zadań Wiceprzewodniczącego.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Sekretarz Rady odpowiada za protokół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inną dokumentację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Wybory przeprowadza się spośród nieograniczonej liczby kandydatów.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pierwszej kolejności Rada wybiera Przewodniczącego Rady bezwzględną większością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obecności co najmniej połowy składu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 wyborze Przewodniczącego Rada wybiera Wiceprzewodniczącego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Sekretarza Rady bezwzględną większością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obecności co najmniej połowy składu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Odwołanie Przewodniczącego Rady, Wiceprzewodniczącego lub Sekretarza Rady następuje zwykłą większością głosów na wniosek co najmniej 1/4 składu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trybie określonym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5.</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Odwołany lub ustępujący na skutek upływu kadencji Przewodniczący, Wiceprzewodniczący lub Sekretarz pełni swoją funkcję do czasu wyboru nowego Przewodniczącego, Wiceprzewodniczącego lub Sekretarza.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28.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xml:space="preserve">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miejscu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planowanym porządku posiedzenia Rady Przewodniczący Rady powiadamia Członków Rady, Prezydenta Miasta, Przewodniczącego Rady Miejskiej, opiekuna Rady, jeżeli został on ustanowiony oraz szkoły, których przedstawiciele zasiadają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Radzie co najmniej na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przed dniem wyznaczonego posiedzenia, jednocześnie przesyłając proponowany porządek obrad, projekty uchwał, które mają być podjęte na posiedzeniu Rady oraz wszelkie dokumenty dotyczące tego posiedzenia. Przewodniczący Rady powiadamia Radnych za pośrednictwem właściwej komórki organizacyjnej.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Zawiadomienie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przesyła się radnym drogą elektroniczną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wykorzystaniem Internetu. Uznaje się, że materiały przesłane drogą elektroniczną są doręczone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dniem,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wprowadzono je do środka komunikacji elektronicznej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taki sposób, że radny mógł zapoznać się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ich treścią.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 indywidualny wniosek radnego, zawiadomienie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dokumenty,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mogą być doręczane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wersji dokumentów papierowych.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Na pisemny wniosek co najmniej 1/4 składu Rady, Prezydenta Miasta, Przewodniczącego Rady Miejskiej lub opiekuna Rady, jeżeli został on ustanowiony, zawierający propozycję porządku obrad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projekty uchwał, które mają zostać podjęte, Przewodniczący Rady jest zobowiązany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trybie nadzwyczajnym zwołać sesję na dzień przypadający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ciągu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złożenia wniosku.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Przewodniczący Rady, po otwarciu obrad, każdorazowo może wskazać prowadzącego obrady spośród członków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Inicjatywa uchwałodawcza przysługuje grupie co najmniej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Projekty uchwał, które mają być podjęte na posiedzeniu Rady przekazuje się Przewodniczącemu Rady co najmniej na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przed dniem wyznaczonego posiedzenia.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Projekty uchwał, które mają być podjęte na posiedzeniu Rady Przewodniczący Rady przekazuje Prezydentowi Miasta celem zaopiniowania najpóźniej na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przed dniem wyznaczonego posiedzenia.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Prezydent Miasta wydaje opinię,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niezwłocznie przekazuje ją Przewodniczącemu Rady. Niewydanie przez Prezydenta Miasta opinii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terminie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hamuje dalszego biegu projektu uchwały.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29.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Mandat radnego wygasa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upływu kadencji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zrzeczenia się mandatu;</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wyboru do Rady Miejskiej lub Sejmiku Wojewódzkiego;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rażącego naruszenia prawa lub ogólnie przyjętych zasad współżycia społecznego;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nieusprawiedliwionej nieobecności na trzech posiedzeniach Rady;</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śmierci;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cofnięcia rekomendacji dyrektora szkoły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uczniów uczących się poza obszarem Miasta;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skazania radnego prawomocnym wyrokiem sądu za czyn stanowiący przestępstwo;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odmowy złożenia ślubowania;</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odwołania radnego;</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nieusprawiedliwionej nieobecności radnego na ślubowaniu lub odmowy złożenia ślubowania.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Wygaśnięcie mandatu stwierdza Rada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drodze uchwały podjętej zwykłą większością głosów.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Uchwała,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której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wymaga uzasadnienia.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W przypadku naruszenia przez radnego obowiązków uregulowanych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12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lub dopuszczenia się innego zachowania niezgodnego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podstawowymi założeniami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celami Rady,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 szczególności zachowania mającego negatywny wpływ na działania Rady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zakresie edukacji obywatelskiej określonych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8</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Rada, na wniosek co najmniej ¼</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składu Rady może podjąć uchwałę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odwołaniu radnego.</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Odwołanie radnego następuje zwykłą większością głosów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 Wniosek rozpatrywany jest na sesji, na której został złożony.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O wygaśnięciu mandatu Przewodniczący Rady powiadamia Przewodniczącego Rady Miejskiej, Prezydenta Miasta, opiekuna Rady, jeżeli został on ustanowiony, radnego oraz dyrektora szkoły, do której uczęszcza radny.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Do powiadomienia,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którym jest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6</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dołącza się uchwałę stwierdzającą wygaśnięcie mandatu.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Wolne miejsce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Radzie jest uzupełniane przez osobę, która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wyborach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danym okręgu wyborczym uzyskała kolejno największą liczbę głosów, 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nie utraciła prawa wybieralności.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30.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Rada obraduje na posiedzeniach jawnych zwoływanych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miarę potrzeb,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rzadziej niż raz na dwa miesiące,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czasie możliwie wolnym od zajęć szkolnych.</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Otwarcie sesji następuje po wypowiedzeniu przez Przewodniczącego Rady formuły: „Otwieram sesję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Po stwierdzeniu, że Rada może prawomocnie obradować (zachowane jest kworum), Przewodniczący przyjmuje na piśmie wnioski składane przez radnych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zmiany porządku obrad. Przewodniczący poddaje wnioski pod głosowanie według kolejności zgłoszeń.</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3a.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Wniosek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sprawie zmiany porządku obrad może złożyć grupa 3</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radnych. Wniosek przedkłada się na piśmie Przewodniczącemu Rady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proponowaną zmianą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projektami uchwał objętych zmianą.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Rada może dokonać zmiany porządku obrad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trakcie posiedzenia.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5. 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Zmianę porządku obrad Rada przyjmuje bezwzględną większością głosów.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6. </w:t>
      </w:r>
      <w:r>
        <w:rPr>
          <w:rFonts w:ascii="Arial" w:eastAsia="Arial" w:hAnsi="Arial" w:cs="Arial"/>
          <w:b w:val="0"/>
          <w:i w:val="0"/>
          <w:caps w:val="0"/>
          <w:strike w:val="0"/>
          <w:color w:val="000000"/>
          <w:sz w:val="24"/>
          <w:u w:val="none" w:color="000000"/>
          <w:vertAlign w:val="baseline"/>
        </w:rPr>
        <w:t>Po zakończeniu głosowania nad zmianami porządku obrad, Przewodniczący poddaje pod głosowanie Rady porządek obrad wraz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przyjętymi poprawkami.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7. </w:t>
      </w:r>
      <w:r>
        <w:rPr>
          <w:rFonts w:ascii="Arial" w:eastAsia="Arial" w:hAnsi="Arial" w:cs="Arial"/>
          <w:b w:val="0"/>
          <w:i w:val="0"/>
          <w:caps w:val="0"/>
          <w:strike w:val="0"/>
          <w:color w:val="000000"/>
          <w:sz w:val="24"/>
          <w:u w:val="none" w:color="000000"/>
          <w:vertAlign w:val="baseline"/>
        </w:rPr>
        <w:t>Przewodniczący udziela głosu radnym według kolejności zgłoszeń. Przewodniczący może udzielić głosu poza kolejnością,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tym osobom niebędącymi radnymi.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8. </w:t>
      </w:r>
      <w:r>
        <w:rPr>
          <w:rFonts w:ascii="Arial" w:eastAsia="Arial" w:hAnsi="Arial" w:cs="Arial"/>
          <w:b w:val="0"/>
          <w:i w:val="0"/>
          <w:caps w:val="0"/>
          <w:strike w:val="0"/>
          <w:color w:val="000000"/>
          <w:sz w:val="24"/>
          <w:u w:val="none" w:color="000000"/>
          <w:vertAlign w:val="baseline"/>
        </w:rPr>
        <w:t>Przewodniczący czuwa nad sprawnym przebiegiem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zachowaniem porządku obrad.</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9. </w:t>
      </w:r>
      <w:r>
        <w:rPr>
          <w:rFonts w:ascii="Arial" w:eastAsia="Arial" w:hAnsi="Arial" w:cs="Arial"/>
          <w:b w:val="0"/>
          <w:i w:val="0"/>
          <w:caps w:val="0"/>
          <w:strike w:val="0"/>
          <w:color w:val="000000"/>
          <w:sz w:val="24"/>
          <w:u w:val="none" w:color="000000"/>
          <w:vertAlign w:val="baseline"/>
        </w:rPr>
        <w:t>Na posiedzeniach Rada podejmuje uchwały, zajmuje stanowiska, wydaje opinie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formułuje wnioski.</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10. </w:t>
      </w:r>
      <w:r>
        <w:rPr>
          <w:rFonts w:ascii="Arial" w:eastAsia="Arial" w:hAnsi="Arial" w:cs="Arial"/>
          <w:b w:val="0"/>
          <w:i w:val="0"/>
          <w:caps w:val="0"/>
          <w:strike w:val="0"/>
          <w:color w:val="000000"/>
          <w:sz w:val="24"/>
          <w:u w:val="none" w:color="000000"/>
          <w:vertAlign w:val="baseline"/>
        </w:rPr>
        <w:t>Rada jest zdolna do podejmowania uchwał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obecności kworum, które wynosi 1⁄2 składu.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11. </w:t>
      </w:r>
      <w:r>
        <w:rPr>
          <w:rFonts w:ascii="Arial" w:eastAsia="Arial" w:hAnsi="Arial" w:cs="Arial"/>
          <w:b w:val="0"/>
          <w:i w:val="0"/>
          <w:caps w:val="0"/>
          <w:strike w:val="0"/>
          <w:color w:val="000000"/>
          <w:sz w:val="24"/>
          <w:u w:val="none" w:color="000000"/>
          <w:vertAlign w:val="baseline"/>
        </w:rPr>
        <w:t>W przypadku stwierdzenia braku kworum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trakcie sesji, Przewodniczący dwukrotnie przywołuje radnych, po czym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przypadku dalszego braku kworum zamyka posiedzenie Rady.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12. </w:t>
      </w:r>
      <w:r>
        <w:rPr>
          <w:rFonts w:ascii="Arial" w:eastAsia="Arial" w:hAnsi="Arial" w:cs="Arial"/>
          <w:b w:val="0"/>
          <w:i w:val="0"/>
          <w:caps w:val="0"/>
          <w:strike w:val="0"/>
          <w:color w:val="000000"/>
          <w:sz w:val="24"/>
          <w:u w:val="none" w:color="000000"/>
          <w:vertAlign w:val="baseline"/>
        </w:rPr>
        <w:t>Po wyczerpaniu porządku obrad Przewodniczący zamyka posiedzenie wypowiadając formułę: „Zamykam sesję Młodzieżowej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Bytomiu”.</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31.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Rada może powołać komisje tematyczne, określając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drodze uchwały ich skład, zakres merytoryczny oraz regulamin pracy.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Komisja tematyczna wybiera ze swojego grona Przewodniczącego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Wiceprzewodniczącego komisji oraz Protokolanta komisji, spośród radnych, którzy wyrazili zgodę na pełnienie tych funkcji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głosowaniu tajnym, zwykłą większością głosów.</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3. 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 każdego posiedzenia Komisji tematycznej sporządza się protokół stanowiący zapis jego przebiegu. Członkowie Komisji tematycznej mogą zgłaszać poprawki do protokołu na</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posiedzeniu komisji, na którym protokół jest przyjmowany.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4. </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Posiedzenia Komisji tematycznej są protokołowane przez Protokolanta Komisji. Protokoły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posiedzeń Komisji tematycznej są niezwłocznie przesyłane Przewodniczącemu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Sekretarzowi Rady po ich przyjęciu przez Komisję tematyczną.</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32. </w:t>
      </w:r>
      <w:r>
        <w:rPr>
          <w:rFonts w:ascii="Arial" w:eastAsia="Arial" w:hAnsi="Arial" w:cs="Arial"/>
          <w:b w:val="0"/>
          <w:i w:val="0"/>
          <w:caps w:val="0"/>
          <w:strike w:val="0"/>
          <w:color w:val="000000"/>
          <w:sz w:val="24"/>
          <w:u w:val="none" w:color="000000"/>
          <w:vertAlign w:val="baseline"/>
        </w:rPr>
        <w:t>Wszelkich powiadomień, o</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których mowa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niniejszym Statucie, dokonuje się drogą elektroniczną lub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każdy inny sposób zwyczajowo przyjęty.</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33. </w:t>
      </w:r>
      <w:r>
        <w:rPr>
          <w:rFonts w:ascii="Arial" w:eastAsia="Arial" w:hAnsi="Arial" w:cs="Arial"/>
          <w:b w:val="0"/>
          <w:i w:val="0"/>
          <w:caps w:val="0"/>
          <w:strike w:val="0"/>
          <w:color w:val="000000"/>
          <w:sz w:val="24"/>
          <w:u w:val="none" w:color="000000"/>
          <w:vertAlign w:val="baseline"/>
        </w:rPr>
        <w:t>Oświadczenia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uchwały Rady podpisuje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jej imieniu Przewodniczący Rady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przekazuje Przewodniczącemu Rady Miejskiej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ciągu 7</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ich podjęcia.</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34. </w:t>
      </w:r>
      <w:r>
        <w:rPr>
          <w:rFonts w:ascii="Arial" w:eastAsia="Arial" w:hAnsi="Arial" w:cs="Arial"/>
          <w:b w:val="0"/>
          <w:i w:val="0"/>
          <w:caps w:val="0"/>
          <w:strike w:val="0"/>
          <w:color w:val="000000"/>
          <w:sz w:val="24"/>
          <w:u w:val="none" w:color="000000"/>
          <w:vertAlign w:val="baseline"/>
        </w:rPr>
        <w:t>Posiedzenia Rady są protokołowane. Protokoły, po przyjęciu przez Radę, przechowuje się we właściwej komórce organizacyjnej.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35. </w:t>
      </w:r>
      <w:r>
        <w:rPr>
          <w:rFonts w:ascii="Arial" w:eastAsia="Arial" w:hAnsi="Arial" w:cs="Arial"/>
          <w:sz w:val="24"/>
        </w:rPr>
        <w:t>1. </w:t>
      </w:r>
      <w:r>
        <w:rPr>
          <w:rFonts w:ascii="Arial" w:eastAsia="Arial" w:hAnsi="Arial" w:cs="Arial"/>
          <w:b w:val="0"/>
          <w:i w:val="0"/>
          <w:caps w:val="0"/>
          <w:strike w:val="0"/>
          <w:color w:val="000000"/>
          <w:sz w:val="24"/>
          <w:u w:val="none" w:color="000000"/>
          <w:vertAlign w:val="baseline"/>
        </w:rPr>
        <w:t>W sprawach spornych ostateczna interpretacja postanowień niniejszego Statutu oraz spraw nieobjętych Statutem należy do Przewodniczącego Rady Miejskiej.</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sectPr>
          <w:footerReference w:type="default" r:id="rId7"/>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Przewodniczący Rady Miejskiej przed dokonaniem interpretacji uregulowanej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ust.</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zasięga opinii opiekuna Rady, jeżeli został on ustanowiony.</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Ustawa o ogłaszaniu aktów normatywnych i niektórych innych aktów prawnych (Dz. U. z 201</w:t>
      </w:r>
      <w:r>
        <w:rPr>
          <w:rFonts w:eastAsia="Times New Roman" w:cs="Times New Roman"/>
          <w:szCs w:val="20"/>
        </w:rPr>
        <w:t>9</w:t>
      </w:r>
      <w:r>
        <w:rPr>
          <w:rFonts w:eastAsia="Times New Roman" w:cs="Times New Roman"/>
          <w:szCs w:val="20"/>
        </w:rPr>
        <w:t> r. poz. </w:t>
      </w:r>
      <w:r>
        <w:rPr>
          <w:rFonts w:eastAsia="Times New Roman" w:cs="Times New Roman"/>
          <w:szCs w:val="20"/>
        </w:rPr>
        <w:t>1461</w:t>
      </w:r>
      <w:r>
        <w:rPr>
          <w:rFonts w:eastAsia="Times New Roman" w:cs="Times New Roman"/>
          <w:szCs w:val="20"/>
        </w:rPr>
        <w:t>) w art. 16 ust. 3 i 4 nakłada na Radę Miejską obowiązek ogłaszania tekstów jednolitych znowelizowanych uchwał stanowiących prawo miejscowe. Teksty jednolite ogłasza się w formie obwieszczenia w dzienniku urzędowym, w którym dany akt opublikowano.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xml:space="preserve">Statut Młodzieżowej Rady Miejskiej </w:t>
      </w:r>
      <w:r>
        <w:rPr>
          <w:rFonts w:eastAsia="Times New Roman" w:cs="Times New Roman"/>
          <w:szCs w:val="20"/>
        </w:rPr>
        <w:t xml:space="preserve">przyjęty uchwałą </w:t>
      </w:r>
      <w:r>
        <w:rPr>
          <w:rFonts w:eastAsia="Times New Roman" w:cs="Times New Roman"/>
          <w:szCs w:val="20"/>
        </w:rPr>
        <w:t xml:space="preserve">nr XLV/629/21 </w:t>
      </w:r>
      <w:r>
        <w:rPr>
          <w:rFonts w:eastAsia="Times New Roman" w:cs="Times New Roman"/>
          <w:szCs w:val="20"/>
        </w:rPr>
        <w:t>Rady Miejskiej w Bytomiu</w:t>
      </w:r>
      <w:r>
        <w:rPr>
          <w:rFonts w:eastAsia="Times New Roman" w:cs="Times New Roman"/>
          <w:szCs w:val="20"/>
        </w:rPr>
        <w:t xml:space="preserve"> </w:t>
      </w:r>
      <w:r>
        <w:rPr>
          <w:rFonts w:eastAsia="Times New Roman" w:cs="Times New Roman"/>
          <w:szCs w:val="20"/>
        </w:rPr>
        <w:t>z dnia 26 lipca 2021 r</w:t>
      </w:r>
      <w:r>
        <w:rPr>
          <w:rFonts w:eastAsia="Times New Roman" w:cs="Times New Roman"/>
          <w:szCs w:val="20"/>
        </w:rPr>
        <w:t xml:space="preserve">. </w:t>
      </w:r>
      <w:r>
        <w:rPr>
          <w:rFonts w:eastAsia="Times New Roman" w:cs="Times New Roman"/>
          <w:szCs w:val="20"/>
        </w:rPr>
        <w:t xml:space="preserve">w sprawie powołania Młodzieżowej Rady Miejskiej w Bytomiu i nadania jej statutu </w:t>
      </w:r>
      <w:r>
        <w:rPr>
          <w:rFonts w:eastAsia="Times New Roman" w:cs="Times New Roman"/>
          <w:szCs w:val="20"/>
        </w:rPr>
        <w:t>został dwukrotnie znowelizowany. Z</w:t>
      </w:r>
      <w:r>
        <w:rPr>
          <w:rFonts w:eastAsia="Times New Roman" w:cs="Times New Roman"/>
          <w:szCs w:val="20"/>
        </w:rPr>
        <w:t>mian</w:t>
      </w:r>
      <w:r>
        <w:rPr>
          <w:rFonts w:eastAsia="Times New Roman" w:cs="Times New Roman"/>
          <w:szCs w:val="20"/>
        </w:rPr>
        <w:t>y</w:t>
      </w:r>
      <w:r>
        <w:rPr>
          <w:rFonts w:eastAsia="Times New Roman" w:cs="Times New Roman"/>
          <w:szCs w:val="20"/>
        </w:rPr>
        <w:t xml:space="preserve"> wynika</w:t>
      </w:r>
      <w:r>
        <w:rPr>
          <w:rFonts w:eastAsia="Times New Roman" w:cs="Times New Roman"/>
          <w:szCs w:val="20"/>
        </w:rPr>
        <w:t>ły</w:t>
      </w:r>
      <w:r>
        <w:rPr>
          <w:rFonts w:eastAsia="Times New Roman" w:cs="Times New Roman"/>
          <w:szCs w:val="20"/>
        </w:rPr>
        <w:t xml:space="preserve"> z potrzeby wprowadz</w:t>
      </w:r>
      <w:r>
        <w:rPr>
          <w:rFonts w:eastAsia="Times New Roman" w:cs="Times New Roman"/>
          <w:szCs w:val="20"/>
        </w:rPr>
        <w:t>e</w:t>
      </w:r>
      <w:r>
        <w:rPr>
          <w:rFonts w:eastAsia="Times New Roman" w:cs="Times New Roman"/>
          <w:szCs w:val="20"/>
        </w:rPr>
        <w:t xml:space="preserve">nia rozwiązań </w:t>
      </w:r>
      <w:r>
        <w:rPr>
          <w:rFonts w:eastAsia="Times New Roman" w:cs="Times New Roman"/>
          <w:szCs w:val="20"/>
        </w:rPr>
        <w:t>usprawniających</w:t>
      </w:r>
      <w:r>
        <w:rPr>
          <w:rFonts w:eastAsia="Times New Roman" w:cs="Times New Roman"/>
          <w:szCs w:val="20"/>
        </w:rPr>
        <w:t xml:space="preserve"> funkcjonowani</w:t>
      </w:r>
      <w:r>
        <w:rPr>
          <w:rFonts w:eastAsia="Times New Roman" w:cs="Times New Roman"/>
          <w:szCs w:val="20"/>
        </w:rPr>
        <w:t>e</w:t>
      </w:r>
      <w:r>
        <w:rPr>
          <w:rFonts w:eastAsia="Times New Roman" w:cs="Times New Roman"/>
          <w:szCs w:val="20"/>
        </w:rPr>
        <w:t xml:space="preserve"> Młodzieżowej Rady Miejskiej. </w:t>
      </w:r>
      <w:r>
        <w:rPr>
          <w:rFonts w:eastAsia="Times New Roman" w:cs="Times New Roman"/>
          <w:szCs w:val="20"/>
        </w:rPr>
        <w:t>W związku z powyższym niezbędne jest ogłoszenie tekstu jednolitego zmienionej uchwały</w:t>
      </w:r>
      <w:r>
        <w:rPr>
          <w:rFonts w:eastAsia="Times New Roman" w:cs="Times New Roman"/>
          <w:szCs w:val="20"/>
        </w:rPr>
        <w:t>.</w:t>
      </w:r>
    </w:p>
    <w:sectPr>
      <w:footerReference w:type="default" r:id="rId8"/>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D270DCDD-BCA3-4690-B5AC-67B3B7E00541.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D270DCDD-BCA3-4690-B5AC-67B3B7E00541.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D270DCDD-BCA3-4690-B5AC-67B3B7E00541.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D270DCDD-BCA3-4690-B5AC-67B3B7E00541.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tcMar>
            <w:top w:w="100" w:type="dxa"/>
          </w:tcMar>
        </w:tcPr>
        <w:p>
          <w:pPr>
            <w:jc w:val="left"/>
            <w:rPr>
              <w:rFonts w:ascii="Arial" w:eastAsia="Arial" w:hAnsi="Arial" w:cs="Arial"/>
              <w:b w:val="0"/>
              <w:sz w:val="18"/>
            </w:rPr>
          </w:pPr>
          <w:r>
            <w:rPr>
              <w:rFonts w:ascii="Arial" w:eastAsia="Arial" w:hAnsi="Arial" w:cs="Arial"/>
              <w:b w:val="0"/>
              <w:sz w:val="18"/>
            </w:rPr>
            <w:t>Id: D270DCDD-BCA3-4690-B5AC-67B3B7E00541. Projekt</w:t>
          </w:r>
        </w:p>
      </w:tc>
      <w:tc>
        <w:tcPr>
          <w:tcW w:w="3289" w:type="dxa"/>
          <w:tcBorders>
            <w:top w:val="single" w:sz="4" w:space="0" w:color="auto"/>
            <w:left w:val="nil"/>
            <w:bottom w:val="nil"/>
            <w:right w:val="nil"/>
          </w:tcBorders>
          <w:tcMar>
            <w:top w:w="100" w:type="dxa"/>
          </w:tcMar>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ogłoszenia tekstu jednolitego uchwały nr XLV/629/21 Rady Miejskiej w^Bytomiu w^sprawie powołania Młodzieżowej Rady Miejskiej w^Bytomiu i^nadania jej statutu</dc:subject>
  <dc:creator>masocha</dc:creator>
  <cp:lastModifiedBy>masocha</cp:lastModifiedBy>
  <cp:revision>1</cp:revision>
  <dcterms:created xsi:type="dcterms:W3CDTF">2024-11-12T11:03:32Z</dcterms:created>
  <dcterms:modified xsi:type="dcterms:W3CDTF">2024-11-12T11:03:32Z</dcterms:modified>
  <cp:category>Akt prawny</cp:category>
</cp:coreProperties>
</file>