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A0F" w:rsidRPr="00D8265F" w:rsidRDefault="00903A0F" w:rsidP="00903A0F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XI</w:t>
      </w:r>
      <w:r w:rsidRPr="00D8265F">
        <w:rPr>
          <w:rFonts w:ascii="Arial" w:hAnsi="Arial" w:cs="Arial"/>
          <w:szCs w:val="24"/>
        </w:rPr>
        <w:t xml:space="preserve"> SESJI</w:t>
      </w:r>
    </w:p>
    <w:p w:rsidR="00903A0F" w:rsidRPr="00D8265F" w:rsidRDefault="00903A0F" w:rsidP="00903A0F">
      <w:pPr>
        <w:spacing w:before="120" w:after="120"/>
        <w:ind w:hanging="284"/>
        <w:jc w:val="center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903A0F" w:rsidRDefault="00903A0F" w:rsidP="00903A0F">
      <w:pPr>
        <w:pStyle w:val="Akapitzlist"/>
        <w:spacing w:before="120" w:after="600" w:line="276" w:lineRule="auto"/>
        <w:ind w:left="0"/>
        <w:contextualSpacing w:val="0"/>
        <w:jc w:val="center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w dniu 25 listopada 2024 roku</w:t>
      </w:r>
      <w:r w:rsidRPr="00D8265F">
        <w:rPr>
          <w:rFonts w:ascii="Arial" w:hAnsi="Arial" w:cs="Arial"/>
          <w:b/>
        </w:rPr>
        <w:t xml:space="preserve"> godz. 09.00</w:t>
      </w:r>
    </w:p>
    <w:p w:rsidR="00903A0F" w:rsidRDefault="00903A0F" w:rsidP="00655A82">
      <w:pPr>
        <w:spacing w:after="120"/>
        <w:ind w:left="851" w:hanging="425"/>
      </w:pPr>
      <w:r>
        <w:rPr>
          <w:rFonts w:ascii="Arial" w:hAnsi="Arial"/>
          <w:sz w:val="24"/>
        </w:rPr>
        <w:t xml:space="preserve">1. </w:t>
      </w:r>
      <w:r w:rsidR="00655A82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Otwarcie posiedzenia.</w:t>
      </w:r>
    </w:p>
    <w:p w:rsidR="00903A0F" w:rsidRDefault="00903A0F" w:rsidP="00655A82">
      <w:pPr>
        <w:spacing w:after="120"/>
        <w:ind w:left="851" w:hanging="425"/>
      </w:pPr>
      <w:r>
        <w:rPr>
          <w:rFonts w:ascii="Arial" w:hAnsi="Arial"/>
          <w:sz w:val="24"/>
        </w:rPr>
        <w:t xml:space="preserve">2. </w:t>
      </w:r>
      <w:r w:rsidR="00655A82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Powołanie sekretarzy obrad.</w:t>
      </w:r>
    </w:p>
    <w:p w:rsidR="00903A0F" w:rsidRDefault="00903A0F" w:rsidP="00655A82">
      <w:pPr>
        <w:spacing w:after="120"/>
        <w:ind w:left="851" w:hanging="425"/>
      </w:pPr>
      <w:r>
        <w:rPr>
          <w:rFonts w:ascii="Arial" w:hAnsi="Arial"/>
          <w:sz w:val="24"/>
        </w:rPr>
        <w:t xml:space="preserve">3. </w:t>
      </w:r>
      <w:r w:rsidR="00655A82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Wnioski do porządku obrad.</w:t>
      </w:r>
    </w:p>
    <w:p w:rsidR="00903A0F" w:rsidRDefault="00903A0F" w:rsidP="00655A82">
      <w:pPr>
        <w:spacing w:after="120"/>
        <w:ind w:left="851" w:hanging="425"/>
      </w:pPr>
      <w:r>
        <w:rPr>
          <w:rFonts w:ascii="Arial" w:hAnsi="Arial"/>
          <w:sz w:val="24"/>
        </w:rPr>
        <w:t xml:space="preserve">4. </w:t>
      </w:r>
      <w:r w:rsidR="00655A82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Przyjęcie protokołów z V, VI, VII, VIII i IX sesji Rady Miejskiej w Bytomiu.</w:t>
      </w:r>
    </w:p>
    <w:p w:rsidR="00903A0F" w:rsidRDefault="00903A0F" w:rsidP="00655A82">
      <w:pPr>
        <w:spacing w:after="120"/>
        <w:ind w:left="851" w:hanging="425"/>
      </w:pPr>
      <w:r>
        <w:rPr>
          <w:rFonts w:ascii="Arial" w:hAnsi="Arial"/>
          <w:sz w:val="24"/>
        </w:rPr>
        <w:t xml:space="preserve">5. </w:t>
      </w:r>
      <w:r w:rsidR="00655A82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Informacja o działalności Prezydenta Miasta.</w:t>
      </w:r>
    </w:p>
    <w:p w:rsidR="00903A0F" w:rsidRDefault="00903A0F" w:rsidP="00655A82">
      <w:pPr>
        <w:spacing w:after="120"/>
        <w:ind w:left="851" w:hanging="425"/>
      </w:pPr>
      <w:r>
        <w:rPr>
          <w:rFonts w:ascii="Arial" w:hAnsi="Arial"/>
          <w:sz w:val="24"/>
        </w:rPr>
        <w:t xml:space="preserve">6. </w:t>
      </w:r>
      <w:r w:rsidR="00655A82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Informacja o stanie realizacji zadań oświatowych za rok szkolny 2023/2024.</w:t>
      </w:r>
    </w:p>
    <w:p w:rsidR="00903A0F" w:rsidRDefault="00903A0F" w:rsidP="004567DD">
      <w:pPr>
        <w:spacing w:after="120"/>
        <w:ind w:left="851" w:hanging="425"/>
      </w:pPr>
      <w:r>
        <w:rPr>
          <w:rFonts w:ascii="Arial" w:hAnsi="Arial"/>
          <w:sz w:val="24"/>
        </w:rPr>
        <w:t xml:space="preserve">7. </w:t>
      </w:r>
      <w:r w:rsidR="00655A82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Podjęcie uchwały w sprawie wysokości sta</w:t>
      </w:r>
      <w:r w:rsidR="004567DD">
        <w:rPr>
          <w:rFonts w:ascii="Arial" w:hAnsi="Arial"/>
          <w:sz w:val="24"/>
        </w:rPr>
        <w:t>wek podatku od nieruchomości na </w:t>
      </w:r>
      <w:r>
        <w:rPr>
          <w:rFonts w:ascii="Arial" w:hAnsi="Arial"/>
          <w:sz w:val="24"/>
        </w:rPr>
        <w:t>terenie miasta Bytomia (R-85).</w:t>
      </w:r>
    </w:p>
    <w:p w:rsidR="00903A0F" w:rsidRDefault="00903A0F" w:rsidP="004567DD">
      <w:pPr>
        <w:spacing w:after="120"/>
        <w:ind w:left="851" w:hanging="425"/>
      </w:pPr>
      <w:r>
        <w:rPr>
          <w:rFonts w:ascii="Arial" w:hAnsi="Arial"/>
          <w:sz w:val="24"/>
        </w:rPr>
        <w:t xml:space="preserve">8. </w:t>
      </w:r>
      <w:r w:rsidR="00655A82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Podjęcie uchwały w sprawie ustalenia wysokośc</w:t>
      </w:r>
      <w:r w:rsidR="004567DD">
        <w:rPr>
          <w:rFonts w:ascii="Arial" w:hAnsi="Arial"/>
          <w:sz w:val="24"/>
        </w:rPr>
        <w:t>i opłaty za usunięcie pojazdu z </w:t>
      </w:r>
      <w:r>
        <w:rPr>
          <w:rFonts w:ascii="Arial" w:hAnsi="Arial"/>
          <w:sz w:val="24"/>
        </w:rPr>
        <w:t>drogi oraz jego parkowanie (R-82).</w:t>
      </w:r>
    </w:p>
    <w:p w:rsidR="00903A0F" w:rsidRDefault="00903A0F" w:rsidP="004567DD">
      <w:pPr>
        <w:spacing w:after="120"/>
        <w:ind w:left="851" w:hanging="425"/>
      </w:pPr>
      <w:r>
        <w:rPr>
          <w:rFonts w:ascii="Arial" w:hAnsi="Arial"/>
          <w:sz w:val="24"/>
        </w:rPr>
        <w:t xml:space="preserve">9. </w:t>
      </w:r>
      <w:r w:rsidR="00655A82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Podjęcie uchwały w sprawie zamiaru likwidacji Przeds</w:t>
      </w:r>
      <w:r w:rsidR="004567DD">
        <w:rPr>
          <w:rFonts w:ascii="Arial" w:hAnsi="Arial"/>
          <w:sz w:val="24"/>
        </w:rPr>
        <w:t>zkola Miejskiego nr 62 w </w:t>
      </w:r>
      <w:r>
        <w:rPr>
          <w:rFonts w:ascii="Arial" w:hAnsi="Arial"/>
          <w:sz w:val="24"/>
        </w:rPr>
        <w:t>Bytomiu (R-81).</w:t>
      </w:r>
    </w:p>
    <w:p w:rsidR="00903A0F" w:rsidRDefault="00903A0F" w:rsidP="004567DD">
      <w:pPr>
        <w:spacing w:after="120"/>
        <w:ind w:left="851" w:hanging="425"/>
      </w:pPr>
      <w:r>
        <w:rPr>
          <w:rFonts w:ascii="Arial" w:hAnsi="Arial"/>
          <w:sz w:val="24"/>
        </w:rPr>
        <w:t>10. Podjęcie uchwały w sprawie przyjęcia „Progr</w:t>
      </w:r>
      <w:r w:rsidR="004567DD">
        <w:rPr>
          <w:rFonts w:ascii="Arial" w:hAnsi="Arial"/>
          <w:sz w:val="24"/>
        </w:rPr>
        <w:t>amu współpracy miasta Bytomia z </w:t>
      </w:r>
      <w:r>
        <w:rPr>
          <w:rFonts w:ascii="Arial" w:hAnsi="Arial"/>
          <w:sz w:val="24"/>
        </w:rPr>
        <w:t>organizacjami pozarządowymi na rok 2025” (R-83).</w:t>
      </w:r>
    </w:p>
    <w:p w:rsidR="00903A0F" w:rsidRDefault="00903A0F" w:rsidP="004567DD">
      <w:pPr>
        <w:spacing w:after="120"/>
        <w:ind w:left="851" w:hanging="425"/>
      </w:pPr>
      <w:r>
        <w:rPr>
          <w:rFonts w:ascii="Arial" w:hAnsi="Arial"/>
          <w:sz w:val="24"/>
        </w:rPr>
        <w:t>11. Podjęcie uchwały w sprawie wyrażenia zgody na wynajęcie powierzchni nieruchomości przez Samodzielny Publiczny Zakład Opieki Zdrowotnej Szpital Specjalistyczny Nr 1 w Bytomiu z przeznacze</w:t>
      </w:r>
      <w:r w:rsidR="004567DD">
        <w:rPr>
          <w:rFonts w:ascii="Arial" w:hAnsi="Arial"/>
          <w:sz w:val="24"/>
        </w:rPr>
        <w:t>niem na instalację automatów do </w:t>
      </w:r>
      <w:r>
        <w:rPr>
          <w:rFonts w:ascii="Arial" w:hAnsi="Arial"/>
          <w:sz w:val="24"/>
        </w:rPr>
        <w:t>dystrybucji gorących i zimnych napojów oraz drobnych artykułów spożywczych (R-84).</w:t>
      </w:r>
    </w:p>
    <w:p w:rsidR="00903A0F" w:rsidRDefault="00903A0F" w:rsidP="004567DD">
      <w:pPr>
        <w:spacing w:after="120"/>
        <w:ind w:left="851" w:hanging="425"/>
      </w:pPr>
      <w:r>
        <w:rPr>
          <w:rFonts w:ascii="Arial" w:hAnsi="Arial"/>
          <w:sz w:val="24"/>
        </w:rPr>
        <w:t>12. Podjęcie uchwały zmieniającej uchwałę n</w:t>
      </w:r>
      <w:r w:rsidR="004567DD">
        <w:rPr>
          <w:rFonts w:ascii="Arial" w:hAnsi="Arial"/>
          <w:sz w:val="24"/>
        </w:rPr>
        <w:t>r LXVII/867/22 Rady Miejskiej w </w:t>
      </w:r>
      <w:r>
        <w:rPr>
          <w:rFonts w:ascii="Arial" w:hAnsi="Arial"/>
          <w:sz w:val="24"/>
        </w:rPr>
        <w:t>Bytomiu w sprawie nadania Statutu Samodzielnemu Publicznemu Zakładowi Opieki Zdrowotnej Szpitalowi Specjalistycznemu Nr 1 w Bytomiu (R-87).</w:t>
      </w:r>
    </w:p>
    <w:p w:rsidR="00903A0F" w:rsidRDefault="00903A0F" w:rsidP="004567DD">
      <w:pPr>
        <w:spacing w:after="120"/>
        <w:ind w:left="851" w:hanging="425"/>
      </w:pPr>
      <w:r>
        <w:rPr>
          <w:rFonts w:ascii="Arial" w:hAnsi="Arial"/>
          <w:sz w:val="24"/>
        </w:rPr>
        <w:t>13. Podjęcie uchwały w sprawie nadania Statutu Miejskiemu Ośrodkowi Pomocy Rodzinie w Bytomiu (R-88).</w:t>
      </w:r>
    </w:p>
    <w:p w:rsidR="00903A0F" w:rsidRDefault="00903A0F" w:rsidP="004567DD">
      <w:pPr>
        <w:spacing w:after="120"/>
        <w:ind w:left="851" w:hanging="425"/>
      </w:pPr>
      <w:r>
        <w:rPr>
          <w:rFonts w:ascii="Arial" w:hAnsi="Arial"/>
          <w:sz w:val="24"/>
        </w:rPr>
        <w:t xml:space="preserve">14. Podjęcie uchwały zmieniającej uchwałę </w:t>
      </w:r>
      <w:r w:rsidR="004567DD">
        <w:rPr>
          <w:rFonts w:ascii="Arial" w:hAnsi="Arial"/>
          <w:sz w:val="24"/>
        </w:rPr>
        <w:t>nr XCI/1148/24 Rady Miejskiej w </w:t>
      </w:r>
      <w:r>
        <w:rPr>
          <w:rFonts w:ascii="Arial" w:hAnsi="Arial"/>
          <w:sz w:val="24"/>
        </w:rPr>
        <w:t>Bytomiu w sprawie określenia zadań z za</w:t>
      </w:r>
      <w:r w:rsidR="004567DD">
        <w:rPr>
          <w:rFonts w:ascii="Arial" w:hAnsi="Arial"/>
          <w:sz w:val="24"/>
        </w:rPr>
        <w:t>kresu rehabilitacji zawodowej i </w:t>
      </w:r>
      <w:r>
        <w:rPr>
          <w:rFonts w:ascii="Arial" w:hAnsi="Arial"/>
          <w:sz w:val="24"/>
        </w:rPr>
        <w:t>społecznej osób niepełnosprawnych oraz ustalenia wysokości środków Państwowego Funduszu Rehabilitacji Osób Niepełnosprawnych przeznaczonych na ich realizację w 2024 roku (R-89).</w:t>
      </w:r>
    </w:p>
    <w:p w:rsidR="00903A0F" w:rsidRDefault="00903A0F" w:rsidP="004567DD">
      <w:pPr>
        <w:spacing w:after="120"/>
        <w:ind w:left="851" w:hanging="425"/>
      </w:pPr>
      <w:r>
        <w:rPr>
          <w:rFonts w:ascii="Arial" w:hAnsi="Arial"/>
          <w:sz w:val="24"/>
        </w:rPr>
        <w:lastRenderedPageBreak/>
        <w:t>15. Podjęcie uchwały w sprawie ogłoszeni</w:t>
      </w:r>
      <w:r w:rsidR="004567DD">
        <w:rPr>
          <w:rFonts w:ascii="Arial" w:hAnsi="Arial"/>
          <w:sz w:val="24"/>
        </w:rPr>
        <w:t>a tekstu jednolitego uchwały nr </w:t>
      </w:r>
      <w:r>
        <w:rPr>
          <w:rFonts w:ascii="Arial" w:hAnsi="Arial"/>
          <w:sz w:val="24"/>
        </w:rPr>
        <w:t>XLV/629/21 Rady Miejskiej w Bytomiu w sprawie powołania Młodzieżowej Rady Miejskiej w Bytomiu i nadania jej statutu (R-86).</w:t>
      </w:r>
    </w:p>
    <w:p w:rsidR="00903A0F" w:rsidRDefault="00903A0F" w:rsidP="00903A0F">
      <w:pPr>
        <w:spacing w:after="120"/>
        <w:ind w:left="709" w:hanging="283"/>
      </w:pPr>
      <w:r>
        <w:rPr>
          <w:rFonts w:ascii="Arial" w:hAnsi="Arial"/>
          <w:sz w:val="24"/>
        </w:rPr>
        <w:t>16. Oświadczenia radnych.</w:t>
      </w:r>
    </w:p>
    <w:p w:rsidR="00903A0F" w:rsidRDefault="00903A0F" w:rsidP="00903A0F">
      <w:pPr>
        <w:spacing w:after="120"/>
        <w:ind w:left="709" w:hanging="283"/>
      </w:pPr>
      <w:r>
        <w:rPr>
          <w:rFonts w:ascii="Arial" w:hAnsi="Arial"/>
          <w:sz w:val="24"/>
        </w:rPr>
        <w:t>17. Sprawy organizacyjne.</w:t>
      </w:r>
    </w:p>
    <w:p w:rsidR="00903A0F" w:rsidRDefault="00903A0F" w:rsidP="00903A0F">
      <w:pPr>
        <w:spacing w:after="120"/>
        <w:ind w:left="709" w:hanging="283"/>
        <w:rPr>
          <w:rFonts w:ascii="Arial" w:hAnsi="Arial"/>
          <w:sz w:val="24"/>
        </w:rPr>
      </w:pPr>
      <w:r>
        <w:rPr>
          <w:rFonts w:ascii="Arial" w:hAnsi="Arial"/>
          <w:sz w:val="24"/>
        </w:rPr>
        <w:t>18. Zakończenie obrad.</w:t>
      </w:r>
    </w:p>
    <w:p w:rsidR="004567DD" w:rsidRPr="004567DD" w:rsidRDefault="004567DD" w:rsidP="004567DD">
      <w:pPr>
        <w:spacing w:before="9600" w:after="0"/>
        <w:ind w:left="454" w:hanging="454"/>
        <w:rPr>
          <w:rFonts w:ascii="Arial" w:eastAsia="Times New Roman" w:hAnsi="Arial" w:cs="Arial"/>
          <w:sz w:val="24"/>
          <w:szCs w:val="24"/>
        </w:rPr>
      </w:pPr>
      <w:r w:rsidRPr="004567DD">
        <w:rPr>
          <w:rFonts w:ascii="Arial" w:eastAsia="Times New Roman" w:hAnsi="Arial" w:cs="Arial"/>
          <w:sz w:val="24"/>
          <w:szCs w:val="24"/>
        </w:rPr>
        <w:t xml:space="preserve">Bytom, </w:t>
      </w:r>
      <w:r>
        <w:rPr>
          <w:rFonts w:ascii="Arial" w:eastAsia="Times New Roman" w:hAnsi="Arial" w:cs="Arial"/>
          <w:sz w:val="24"/>
          <w:szCs w:val="24"/>
        </w:rPr>
        <w:t>15 listopada 2024 r.</w:t>
      </w:r>
    </w:p>
    <w:p w:rsidR="004567DD" w:rsidRDefault="004567DD" w:rsidP="00903A0F">
      <w:pPr>
        <w:spacing w:after="120"/>
        <w:ind w:left="709" w:hanging="283"/>
      </w:pPr>
    </w:p>
    <w:p w:rsidR="00B15C8E" w:rsidRDefault="00B15C8E" w:rsidP="00903A0F">
      <w:pPr>
        <w:spacing w:after="120"/>
        <w:ind w:left="454"/>
      </w:pPr>
    </w:p>
    <w:sectPr w:rsidR="00B15C8E" w:rsidSect="00B15C8E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C8E" w:rsidRDefault="00B15C8E" w:rsidP="00B15C8E">
      <w:pPr>
        <w:spacing w:after="0" w:line="240" w:lineRule="auto"/>
      </w:pPr>
      <w:r>
        <w:separator/>
      </w:r>
    </w:p>
  </w:endnote>
  <w:endnote w:type="continuationSeparator" w:id="0">
    <w:p w:rsidR="00B15C8E" w:rsidRDefault="00B15C8E" w:rsidP="00B15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C8E" w:rsidRDefault="00B15C8E" w:rsidP="00B15C8E">
      <w:pPr>
        <w:spacing w:after="0" w:line="240" w:lineRule="auto"/>
      </w:pPr>
      <w:r>
        <w:separator/>
      </w:r>
    </w:p>
  </w:footnote>
  <w:footnote w:type="continuationSeparator" w:id="0">
    <w:p w:rsidR="00B15C8E" w:rsidRDefault="00B15C8E" w:rsidP="00B15C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5C8E"/>
    <w:rsid w:val="00453EC3"/>
    <w:rsid w:val="004567DD"/>
    <w:rsid w:val="00655A82"/>
    <w:rsid w:val="00903A0F"/>
    <w:rsid w:val="00B15C8E"/>
    <w:rsid w:val="00F45628"/>
    <w:rsid w:val="00F73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3A0F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903A0F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903A0F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F456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45628"/>
  </w:style>
  <w:style w:type="paragraph" w:styleId="Stopka">
    <w:name w:val="footer"/>
    <w:basedOn w:val="Normalny"/>
    <w:link w:val="StopkaZnak"/>
    <w:uiPriority w:val="99"/>
    <w:semiHidden/>
    <w:unhideWhenUsed/>
    <w:rsid w:val="00F456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562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3</cp:revision>
  <cp:lastPrinted>2024-11-15T08:38:00Z</cp:lastPrinted>
  <dcterms:created xsi:type="dcterms:W3CDTF">2024-11-15T08:10:00Z</dcterms:created>
  <dcterms:modified xsi:type="dcterms:W3CDTF">2024-11-15T08:45:00Z</dcterms:modified>
</cp:coreProperties>
</file>