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7F3736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F373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41F4B" w:rsidRPr="00F77892" w:rsidRDefault="00541F4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41F4B" w:rsidRPr="00F77892" w:rsidRDefault="00541F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541F4B" w:rsidRPr="00F77892" w:rsidRDefault="00541F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41F4B" w:rsidRPr="00F77892" w:rsidRDefault="00541F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41F4B" w:rsidRDefault="00541F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41F4B" w:rsidRPr="00F443D6" w:rsidRDefault="00541F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41F4B" w:rsidRPr="00C235C2" w:rsidRDefault="00541F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41F4B" w:rsidRPr="00F443D6" w:rsidRDefault="00541F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41F4B" w:rsidRPr="00C235C2" w:rsidRDefault="00541F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41F4B" w:rsidRDefault="00541F4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B35E8">
        <w:rPr>
          <w:rFonts w:ascii="Arial" w:hAnsi="Arial" w:cs="Arial"/>
        </w:rPr>
        <w:t>3</w:t>
      </w:r>
      <w:r w:rsidR="00DE57A5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100DAB" w:rsidRDefault="00100DA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B35E8">
        <w:rPr>
          <w:rFonts w:ascii="Arial" w:hAnsi="Arial" w:cs="Arial"/>
        </w:rPr>
        <w:t>12</w:t>
      </w:r>
      <w:r w:rsidR="00DE57A5">
        <w:rPr>
          <w:rFonts w:ascii="Arial" w:hAnsi="Arial" w:cs="Arial"/>
        </w:rPr>
        <w:t>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E57A5">
        <w:rPr>
          <w:rFonts w:ascii="Arial" w:hAnsi="Arial" w:cs="Arial"/>
        </w:rPr>
        <w:t>ruch jednokierunkowy na ulicy Tarnogórskiej w Bytomiu</w:t>
      </w:r>
      <w:r w:rsidR="0064151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12047" w:rsidRDefault="001206E6" w:rsidP="00100DA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785006">
        <w:rPr>
          <w:rFonts w:ascii="Arial" w:hAnsi="Arial" w:cs="Arial"/>
        </w:rPr>
        <w:t>w sprawie wprowadzenia ruchu jednokierunkowego na ulicy Tarnogórskiej nie były przeprowadzane konsultacje społeczne, wziąłem jednak pod uwagę docierające do mnie sygnały w tym zakresie.</w:t>
      </w:r>
      <w:r w:rsidR="002B35E8">
        <w:rPr>
          <w:rFonts w:ascii="Arial" w:hAnsi="Arial" w:cs="Arial"/>
        </w:rPr>
        <w:t xml:space="preserve"> </w:t>
      </w:r>
    </w:p>
    <w:p w:rsidR="00C12E95" w:rsidRDefault="00785006" w:rsidP="00100DA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Zatwierdzone przeze mnie zmiany w</w:t>
      </w:r>
      <w:r w:rsidR="0022062E">
        <w:rPr>
          <w:rFonts w:ascii="Arial" w:hAnsi="Arial" w:cs="Arial"/>
        </w:rPr>
        <w:t xml:space="preserve"> docelowej organizacji ruchu są </w:t>
      </w:r>
      <w:r>
        <w:rPr>
          <w:rFonts w:ascii="Arial" w:hAnsi="Arial" w:cs="Arial"/>
        </w:rPr>
        <w:t>wprowadzane w ramach in</w:t>
      </w:r>
      <w:r w:rsidR="0022062E">
        <w:rPr>
          <w:rFonts w:ascii="Arial" w:hAnsi="Arial" w:cs="Arial"/>
        </w:rPr>
        <w:t>westycji realizowanej przez Tramwaje Śląskie S.A. Nowa organizacja w znacznym stopniu podnosi poziom bezpieczeństwa ruchu drogowego i porządkuje go. Zadbano również o niechronionych uczestników ruchu drogowego zwiększając liczbę przejść dla pieszych</w:t>
      </w:r>
      <w:r w:rsidR="00541F4B">
        <w:rPr>
          <w:rFonts w:ascii="Arial" w:hAnsi="Arial" w:cs="Arial"/>
        </w:rPr>
        <w:t xml:space="preserve"> przy jednoczesnym dostosowaniu ich do obecnych</w:t>
      </w:r>
      <w:r w:rsidR="0022062E">
        <w:rPr>
          <w:rFonts w:ascii="Arial" w:hAnsi="Arial" w:cs="Arial"/>
        </w:rPr>
        <w:t xml:space="preserve"> wymagań oraz wprowadzając </w:t>
      </w:r>
      <w:proofErr w:type="spellStart"/>
      <w:r w:rsidR="0022062E">
        <w:rPr>
          <w:rFonts w:ascii="Arial" w:hAnsi="Arial" w:cs="Arial"/>
        </w:rPr>
        <w:t>kontrapas</w:t>
      </w:r>
      <w:proofErr w:type="spellEnd"/>
      <w:r w:rsidR="0022062E">
        <w:rPr>
          <w:rFonts w:ascii="Arial" w:hAnsi="Arial" w:cs="Arial"/>
        </w:rPr>
        <w:t xml:space="preserve"> dla ruchu rowerowego. Podejmując decyzję o kierunku poruszania się na odcinku od ulicy Chrzanowskiego do Alei Legionów brano przede wszystkim pod uwagę takie argumenty jak:</w:t>
      </w:r>
    </w:p>
    <w:p w:rsidR="0022062E" w:rsidRPr="001D1E40" w:rsidRDefault="0022062E" w:rsidP="00100DAB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 w:rsidRPr="001D1E40">
        <w:rPr>
          <w:rFonts w:ascii="Arial" w:hAnsi="Arial" w:cs="Arial"/>
        </w:rPr>
        <w:t>umożliwienie kierującym parkowania pojazdów wzdłuż północno-wschodniej krawędzi jezdni tj. od strony zabudowy mieszkaniowej,</w:t>
      </w:r>
    </w:p>
    <w:p w:rsidR="0022062E" w:rsidRPr="001D1E40" w:rsidRDefault="0022062E" w:rsidP="00100DAB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 w:rsidRPr="001D1E40">
        <w:rPr>
          <w:rFonts w:ascii="Arial" w:hAnsi="Arial" w:cs="Arial"/>
        </w:rPr>
        <w:t xml:space="preserve">brak odpowiedniej długości odcinka drogi na kumulację pojazdów </w:t>
      </w:r>
      <w:r w:rsidR="00F421C8" w:rsidRPr="001D1E40">
        <w:rPr>
          <w:rFonts w:ascii="Arial" w:hAnsi="Arial" w:cs="Arial"/>
        </w:rPr>
        <w:t>na ulicy Chrzanowskiego,</w:t>
      </w:r>
    </w:p>
    <w:p w:rsidR="00F421C8" w:rsidRPr="001D1E40" w:rsidRDefault="00F421C8" w:rsidP="00100DAB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 w:rsidRPr="001D1E40">
        <w:rPr>
          <w:rFonts w:ascii="Arial" w:hAnsi="Arial" w:cs="Arial"/>
        </w:rPr>
        <w:t>utrzymanie ruchu dwukierunkowego na wysokości Szkoły Podstawowej.</w:t>
      </w:r>
    </w:p>
    <w:p w:rsidR="00F421C8" w:rsidRDefault="00100DAB" w:rsidP="00100DAB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 tym stanie rzeczy</w:t>
      </w:r>
      <w:r w:rsidR="00F421C8">
        <w:rPr>
          <w:rFonts w:ascii="Arial" w:hAnsi="Arial" w:cs="Arial"/>
        </w:rPr>
        <w:t xml:space="preserve"> brak jest uzasadnienia dla odwrócenia przyjętego kierunku poruszania się na ul. Tarnogórskiej. Przedmiotowe zmiany znajdują się </w:t>
      </w:r>
      <w:r>
        <w:rPr>
          <w:rFonts w:ascii="Arial" w:hAnsi="Arial" w:cs="Arial"/>
        </w:rPr>
        <w:t>dopiero w </w:t>
      </w:r>
      <w:r w:rsidR="001D1E40">
        <w:rPr>
          <w:rFonts w:ascii="Arial" w:hAnsi="Arial" w:cs="Arial"/>
        </w:rPr>
        <w:t>trakcie wprowadzania. Na ich postrzeganie duży wpływ mogą</w:t>
      </w:r>
      <w:r w:rsidR="00F421C8">
        <w:rPr>
          <w:rFonts w:ascii="Arial" w:hAnsi="Arial" w:cs="Arial"/>
        </w:rPr>
        <w:t xml:space="preserve"> </w:t>
      </w:r>
      <w:r w:rsidR="001D1E40">
        <w:rPr>
          <w:rFonts w:ascii="Arial" w:hAnsi="Arial" w:cs="Arial"/>
        </w:rPr>
        <w:t xml:space="preserve">mieć </w:t>
      </w:r>
      <w:r w:rsidR="00F421C8">
        <w:rPr>
          <w:rFonts w:ascii="Arial" w:hAnsi="Arial" w:cs="Arial"/>
        </w:rPr>
        <w:t xml:space="preserve">dotychczasowe przyzwyczajenia kierujących w ruchu lokalnym. </w:t>
      </w:r>
      <w:r w:rsidR="001D1E40">
        <w:rPr>
          <w:rFonts w:ascii="Arial" w:hAnsi="Arial" w:cs="Arial"/>
        </w:rPr>
        <w:t xml:space="preserve">Mając powyższe na uwadze nie planuje się w chwili obecnej zmian wdrażanej docelowej organizacji ruchu. </w:t>
      </w:r>
    </w:p>
    <w:p w:rsidR="0022062E" w:rsidRDefault="0022062E" w:rsidP="00C12E95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6AB5" w:rsidRDefault="00C70AA4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1D1E40" w:rsidRDefault="001D1E40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00DAB" w:rsidRDefault="00100DAB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7741DD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>-</w:t>
      </w:r>
      <w:r w:rsidR="007741DD">
        <w:rPr>
          <w:rFonts w:ascii="Arial" w:hAnsi="Arial" w:cs="Arial"/>
          <w:sz w:val="16"/>
          <w:szCs w:val="16"/>
        </w:rPr>
        <w:t>30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7741DD">
        <w:rPr>
          <w:rFonts w:ascii="Arial" w:hAnsi="Arial" w:cs="Arial"/>
          <w:bCs/>
          <w:sz w:val="20"/>
          <w:szCs w:val="20"/>
        </w:rPr>
        <w:t>10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F4B" w:rsidRDefault="00541F4B" w:rsidP="0085517A">
      <w:r>
        <w:separator/>
      </w:r>
    </w:p>
  </w:endnote>
  <w:endnote w:type="continuationSeparator" w:id="0">
    <w:p w:rsidR="00541F4B" w:rsidRDefault="00541F4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41F4B" w:rsidRPr="003A6CA9" w:rsidRDefault="007F373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41F4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00DA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41F4B" w:rsidRDefault="00541F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F4B" w:rsidRDefault="00541F4B" w:rsidP="0085517A">
      <w:r>
        <w:separator/>
      </w:r>
    </w:p>
  </w:footnote>
  <w:footnote w:type="continuationSeparator" w:id="0">
    <w:p w:rsidR="00541F4B" w:rsidRDefault="00541F4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90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62FEF3-E307-4FD2-A619-1219376FF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2024-10-30T10:07:00Z</cp:lastPrinted>
  <dcterms:created xsi:type="dcterms:W3CDTF">2024-10-30T10:07:00Z</dcterms:created>
  <dcterms:modified xsi:type="dcterms:W3CDTF">2024-10-31T07:27:00Z</dcterms:modified>
</cp:coreProperties>
</file>