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621A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IX/79/24</w:t>
      </w:r>
      <w:r>
        <w:rPr>
          <w:b/>
          <w:caps/>
        </w:rPr>
        <w:br/>
        <w:t>Rady Miejskiej w Bytomiu</w:t>
      </w:r>
    </w:p>
    <w:p w:rsidR="00A77B3E" w:rsidRDefault="00E621AC">
      <w:pPr>
        <w:spacing w:before="280" w:after="280" w:line="276" w:lineRule="auto"/>
        <w:jc w:val="center"/>
        <w:rPr>
          <w:b/>
          <w:caps/>
        </w:rPr>
      </w:pPr>
      <w:r>
        <w:t>z dnia 28 października 2024 r.</w:t>
      </w:r>
    </w:p>
    <w:p w:rsidR="00A77B3E" w:rsidRDefault="00E621AC">
      <w:pPr>
        <w:keepNext/>
        <w:spacing w:after="480" w:line="276" w:lineRule="auto"/>
        <w:jc w:val="center"/>
      </w:pPr>
      <w:r>
        <w:rPr>
          <w:b/>
        </w:rPr>
        <w:t xml:space="preserve">zmieniająca uchwałę nr XCI/1152/24 Rady Miejskiej w Bytomiu w sprawie zwolnienia w części z opłaty za gospodarowanie odpadami komunalnymi właścicieli nieruchomości zabudowanych </w:t>
      </w:r>
      <w:r>
        <w:rPr>
          <w:b/>
        </w:rPr>
        <w:t>budynkami mieszkalnymi jednorodzinnymi kompostujących bioodpady w kompostowniku przydomowym</w:t>
      </w:r>
    </w:p>
    <w:p w:rsidR="00A77B3E" w:rsidRDefault="00E621AC">
      <w:pPr>
        <w:keepLines/>
        <w:spacing w:before="120" w:after="120" w:line="276" w:lineRule="auto"/>
        <w:ind w:firstLine="227"/>
      </w:pPr>
      <w:r>
        <w:t>Na podstawie art. 6k ust. 4a ustawy z dnia 13 września 1996 r. o utrzymaniu czystości i porządku w gminach (Dz. U. z 2024 r. poz. 399) uchwala się, co następuje:</w:t>
      </w:r>
    </w:p>
    <w:p w:rsidR="00A77B3E" w:rsidRDefault="00E621AC">
      <w:pPr>
        <w:keepLines/>
        <w:spacing w:before="120" w:after="120" w:line="276" w:lineRule="auto"/>
        <w:ind w:firstLine="340"/>
      </w:pPr>
      <w:r>
        <w:rPr>
          <w:b/>
        </w:rPr>
        <w:t>§ </w:t>
      </w:r>
      <w:r>
        <w:rPr>
          <w:b/>
        </w:rPr>
        <w:t>1. </w:t>
      </w:r>
      <w:r>
        <w:t>W uchwale nr XCI/1152/24 Rady Miejskiej w Bytomiu z dnia 15 marca 2024 r. w sprawie zwolnienia w części z opłaty za gospodarowanie odpadami komunalnymi właścicieli nieruchomości zabudowanych budynkami mieszkalnymi jednorodzinnymi kompostujących bioodpad</w:t>
      </w:r>
      <w:r>
        <w:t>y w kompostowniku przydomowym (Dz. Urz. Woj. Śl. z 2024 r. poz. 2327) wprowadza się następujące zmiany:</w:t>
      </w:r>
    </w:p>
    <w:p w:rsidR="00A77B3E" w:rsidRDefault="00E621AC">
      <w:pPr>
        <w:spacing w:before="120" w:after="120" w:line="276" w:lineRule="auto"/>
        <w:ind w:left="340" w:hanging="227"/>
      </w:pPr>
      <w:r>
        <w:t>1) </w:t>
      </w:r>
      <w:r>
        <w:t>uchyla się § 3;</w:t>
      </w:r>
    </w:p>
    <w:p w:rsidR="00A77B3E" w:rsidRDefault="00E621AC">
      <w:pPr>
        <w:spacing w:before="120" w:after="120" w:line="276" w:lineRule="auto"/>
        <w:ind w:left="340" w:hanging="227"/>
      </w:pPr>
      <w:r>
        <w:t>2) </w:t>
      </w:r>
      <w:r>
        <w:t>uchyla się § 4.</w:t>
      </w:r>
    </w:p>
    <w:p w:rsidR="00A77B3E" w:rsidRDefault="00E621A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E621AC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dnia og</w:t>
      </w:r>
      <w:r>
        <w:t>łoszenia w Dzienniku Urzędowym Województwa Śląskiego.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E621A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0043B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43B6" w:rsidRDefault="000043B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43B6" w:rsidRDefault="00E621AC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Wiceprzewodnicząca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Joanna Stępień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043B6" w:rsidRDefault="000043B6">
      <w:pPr>
        <w:rPr>
          <w:rFonts w:eastAsia="Times New Roman" w:cs="Times New Roman"/>
          <w:szCs w:val="20"/>
        </w:rPr>
      </w:pPr>
    </w:p>
    <w:p w:rsidR="000043B6" w:rsidRDefault="00E621A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podejmowana jest w związku z koniecznością dostosowania prawa miejscowego do wymogów ustawy z dnia 13 września 1996 r. o utrzymaniu czystości i porządku w gminach (Dz. U. z 2024 r. poz. 399), w tym art. 6k </w:t>
      </w:r>
      <w:r>
        <w:rPr>
          <w:rFonts w:eastAsia="Times New Roman" w:cs="Times New Roman"/>
          <w:szCs w:val="20"/>
        </w:rPr>
        <w:t>ust. 4a, na podstawie którego rada gminy w drodze uchwały zwalnia w części z opłaty za gospodarowanie odpadami komunalnymi właścicieli nieruchomości zabudowanych budynkami mieszkalnymi jednorodzinnymi kompostujących bioodpady stanowiące odpady komunalne w </w:t>
      </w:r>
      <w:r>
        <w:rPr>
          <w:rFonts w:eastAsia="Times New Roman" w:cs="Times New Roman"/>
          <w:szCs w:val="20"/>
        </w:rPr>
        <w:t>kompostowniku przydomowym, proporcjonalnie do zmniejszenia kosztów gospodarowania odpadami komunalnymi z gospodarstw domowych.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We wrześniu 2024 roku Rada Miejska w Bytomiu otrzymała, z Wojewódzkiego Sądu Administracyjnego w Gliwicach, prawomocne orzeczenie</w:t>
      </w:r>
      <w:r>
        <w:rPr>
          <w:rFonts w:eastAsia="Times New Roman" w:cs="Times New Roman"/>
          <w:szCs w:val="20"/>
        </w:rPr>
        <w:t xml:space="preserve"> i akta w sprawie ze skargi Prokuratora Rejonowego w Bytomiu na uchwałę Rady Miejskiej w Bytomiu z dnia 3 stycznia 2020 r. nr XXIII/338/20 w przedmiocie zwolnienia w części z opłat za gospodarowanie odpadami komunalnymi.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wykazane w wyroku n</w:t>
      </w:r>
      <w:r>
        <w:rPr>
          <w:rFonts w:eastAsia="Times New Roman" w:cs="Times New Roman"/>
          <w:szCs w:val="20"/>
        </w:rPr>
        <w:t>aruszenia, należy dokonać zmiany uchwały Rady Miejskiej w Bytomiu z dnia 15 marca 2024 r. nr XCI/1152/24 w sprawie zwolnienia w części z opłaty za gospodarowanie odpadami komunalnymi właścicieli nieruchomości zabudowanych budynkami mieszkalnymi jednorodzin</w:t>
      </w:r>
      <w:r>
        <w:rPr>
          <w:rFonts w:eastAsia="Times New Roman" w:cs="Times New Roman"/>
          <w:szCs w:val="20"/>
        </w:rPr>
        <w:t>nymi kompostujących bioodpady w kompostowniku przydomowym, poprzez uchylenie § 3 i § 4 o treści: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"§ 3. 1. Właściciele nieruchomości, którzy posiadają kompostownik przydomowy i kompostują w nim bioodpady stanowiące odpady komunalne zgłaszają taką informację</w:t>
      </w:r>
      <w:r>
        <w:rPr>
          <w:rFonts w:eastAsia="Times New Roman" w:cs="Times New Roman"/>
          <w:szCs w:val="20"/>
        </w:rPr>
        <w:t xml:space="preserve"> w deklaracji o wysokości opłaty za gospodarowanie odpadami komunalnymi, o której mowa w art. 6m ustawy z dnia 13 września 1996 r. o utrzymaniu czystości i porządku w gminach.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Warunkiem częściowego zwolnienia z opłaty za gospodarowanie odpadami komunaln</w:t>
      </w:r>
      <w:r>
        <w:rPr>
          <w:rFonts w:eastAsia="Times New Roman" w:cs="Times New Roman"/>
          <w:szCs w:val="20"/>
        </w:rPr>
        <w:t>ymi, o którym mowa w § 1 jest złożenie przez właściciela nieruchomości pierwszej lub nowej deklaracji o wysokości opłaty za gospodarowanie odpadami komunalnymi dla nieruchomości, w której zadeklarowali kompostowanie w kompostowniku przydomowym.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§ 4. Zwolni</w:t>
      </w:r>
      <w:r>
        <w:rPr>
          <w:rFonts w:eastAsia="Times New Roman" w:cs="Times New Roman"/>
          <w:szCs w:val="20"/>
        </w:rPr>
        <w:t>enie przysługuje od miesiąca, w którym właściciel nieruchomości zadeklarował kompostowanie bioodpadów w kompostowniku przydomowym.".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Art. 6k ust. 4a ustawy o utrzymaniu czystości i porządku w gminach i delegacja w nim zawarta nie dają uprawnień do określan</w:t>
      </w:r>
      <w:r>
        <w:rPr>
          <w:rFonts w:eastAsia="Times New Roman" w:cs="Times New Roman"/>
          <w:szCs w:val="20"/>
        </w:rPr>
        <w:t>ia warunków uzyskania częściowego zwolnienia z opłaty za gospodarowanie odpadami komunalnymi.</w:t>
      </w:r>
    </w:p>
    <w:p w:rsidR="000043B6" w:rsidRDefault="00E621A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determinuje zmianę dotychczasowej regulacji i obliguje radę gminy do przyjęcia niniejszej uchwały.</w:t>
      </w:r>
    </w:p>
    <w:sectPr w:rsidR="000043B6" w:rsidSect="000043B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3B6" w:rsidRDefault="000043B6" w:rsidP="000043B6">
      <w:r>
        <w:separator/>
      </w:r>
    </w:p>
  </w:endnote>
  <w:endnote w:type="continuationSeparator" w:id="0">
    <w:p w:rsidR="000043B6" w:rsidRDefault="000043B6" w:rsidP="00004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0043B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43B6" w:rsidRDefault="00E621AC">
          <w:pPr>
            <w:rPr>
              <w:sz w:val="18"/>
            </w:rPr>
          </w:pPr>
          <w:r>
            <w:rPr>
              <w:sz w:val="18"/>
            </w:rPr>
            <w:t>Id: 58BD2B68-8DEF-442E-82FA-2CF0134AB25E.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43B6" w:rsidRDefault="00E621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043B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043B6">
            <w:rPr>
              <w:sz w:val="18"/>
            </w:rPr>
            <w:fldChar w:fldCharType="end"/>
          </w:r>
        </w:p>
      </w:tc>
    </w:tr>
  </w:tbl>
  <w:p w:rsidR="000043B6" w:rsidRDefault="000043B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0043B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43B6" w:rsidRDefault="00E621AC">
          <w:pPr>
            <w:rPr>
              <w:sz w:val="18"/>
            </w:rPr>
          </w:pPr>
          <w:r>
            <w:rPr>
              <w:sz w:val="18"/>
            </w:rPr>
            <w:t>Id: 58BD2B68-8DEF-442E-82FA-2CF0134AB25E.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43B6" w:rsidRDefault="00E621AC">
          <w:pPr>
            <w:jc w:val="right"/>
            <w:rPr>
              <w:sz w:val="18"/>
            </w:rPr>
          </w:pPr>
          <w:r>
            <w:rPr>
              <w:sz w:val="18"/>
            </w:rPr>
            <w:t>St</w:t>
          </w:r>
          <w:r>
            <w:rPr>
              <w:sz w:val="18"/>
            </w:rPr>
            <w:t xml:space="preserve">rona </w:t>
          </w:r>
          <w:r w:rsidR="000043B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043B6">
            <w:rPr>
              <w:sz w:val="18"/>
            </w:rPr>
            <w:fldChar w:fldCharType="end"/>
          </w:r>
        </w:p>
      </w:tc>
    </w:tr>
  </w:tbl>
  <w:p w:rsidR="000043B6" w:rsidRDefault="000043B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3B6" w:rsidRDefault="000043B6" w:rsidP="000043B6">
      <w:r>
        <w:separator/>
      </w:r>
    </w:p>
  </w:footnote>
  <w:footnote w:type="continuationSeparator" w:id="0">
    <w:p w:rsidR="000043B6" w:rsidRDefault="000043B6" w:rsidP="000043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43B6"/>
    <w:rsid w:val="00A77B3E"/>
    <w:rsid w:val="00CA2A55"/>
    <w:rsid w:val="00E62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43B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IX/79/24 z dnia 28 października 2024 r.</dc:title>
  <dc:subject>zmieniająca uchwałę nr XCI/1152/24 Rady Miejskiej w^Bytomiu w^sprawie zwolnienia w^części z^opłaty za gospodarowanie odpadami komunalnymi właścicieli nieruchomości zabudowanych budynkami mieszkalnymi jednorodzinnymi kompostujących bioodpady w^kompostowniku przydomowym</dc:subject>
  <dc:creator>asteuer</dc:creator>
  <cp:lastModifiedBy>asteuer</cp:lastModifiedBy>
  <cp:revision>2</cp:revision>
  <dcterms:created xsi:type="dcterms:W3CDTF">2024-10-29T09:34:00Z</dcterms:created>
  <dcterms:modified xsi:type="dcterms:W3CDTF">2024-10-29T09:34:00Z</dcterms:modified>
  <cp:category>Akt prawny</cp:category>
</cp:coreProperties>
</file>