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C285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C285F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1C285F">
      <w:pPr>
        <w:keepNext/>
        <w:spacing w:after="480" w:line="276" w:lineRule="auto"/>
        <w:jc w:val="center"/>
      </w:pPr>
      <w:r>
        <w:rPr>
          <w:b/>
        </w:rPr>
        <w:t xml:space="preserve">zmieniająca uchwałę nr  XCI/1152/24 Rady Miejskiej w Bytomiu w sprawie zwolnienia w części z opłaty za gospodarowanie odpadami komunalnymi właścicieli </w:t>
      </w:r>
      <w:r>
        <w:rPr>
          <w:b/>
        </w:rPr>
        <w:t>nieruchomości zabudowanych budynkami mieszkalnymi jednorodzinnymi kompostujących bioodpady w kompostowniku przydomowym</w:t>
      </w:r>
    </w:p>
    <w:p w:rsidR="00A77B3E" w:rsidRDefault="001C285F">
      <w:pPr>
        <w:keepLines/>
        <w:spacing w:before="120" w:after="120" w:line="276" w:lineRule="auto"/>
        <w:ind w:firstLine="227"/>
      </w:pPr>
      <w:r>
        <w:t>Na podstawie art. 6k ust. 4a ustawy z dnia 13 września 1996 r. o utrzymaniu czystości i porządku w gminach (Dz. U. z 2024 r. poz. 399) uc</w:t>
      </w:r>
      <w:r>
        <w:t>hwala się, co następuje:</w:t>
      </w:r>
    </w:p>
    <w:p w:rsidR="00A77B3E" w:rsidRDefault="001C285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 XCI/1152/24 Rady Miejskiej w Bytomiu z dnia 15 marca 2024 r. w sprawie zwolnienia w części z opłaty za gospodarowanie odpadami komunalnymi właścicieli nieruchomości zabudowanych budynkami mieszkalnymi jednorodzin</w:t>
      </w:r>
      <w:r>
        <w:t>nymi kompostujących bioodpady w kompostowniku przydomowym (Dz. Urz. Woj. Śl. z 2024 r. poz. 2327) wprowadza się następujące zmiany:</w:t>
      </w:r>
    </w:p>
    <w:p w:rsidR="00A77B3E" w:rsidRDefault="001C285F">
      <w:pPr>
        <w:spacing w:before="120" w:after="120" w:line="276" w:lineRule="auto"/>
        <w:ind w:left="340" w:hanging="227"/>
      </w:pPr>
      <w:r>
        <w:t>1) </w:t>
      </w:r>
      <w:r>
        <w:t>uchyla się  § 3;</w:t>
      </w:r>
    </w:p>
    <w:p w:rsidR="00A77B3E" w:rsidRDefault="001C285F">
      <w:pPr>
        <w:spacing w:before="120" w:after="120" w:line="276" w:lineRule="auto"/>
        <w:ind w:left="340" w:hanging="227"/>
      </w:pPr>
      <w:r>
        <w:t>2) </w:t>
      </w:r>
      <w:r>
        <w:t>uchyla się  § 4.</w:t>
      </w:r>
    </w:p>
    <w:p w:rsidR="00A77B3E" w:rsidRDefault="001C285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1C285F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8F2B0C" w:rsidRDefault="008F2B0C">
      <w:pPr>
        <w:rPr>
          <w:rFonts w:eastAsia="Times New Roman" w:cs="Times New Roman"/>
          <w:szCs w:val="20"/>
        </w:rPr>
      </w:pPr>
    </w:p>
    <w:p w:rsidR="008F2B0C" w:rsidRDefault="001C285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</w:t>
      </w:r>
      <w:r>
        <w:rPr>
          <w:rFonts w:eastAsia="Times New Roman" w:cs="Times New Roman"/>
          <w:szCs w:val="20"/>
        </w:rPr>
        <w:t>uchwała podejmowana jest w związku z koniecznością dostosowania prawa miejscowego do wymogów ustawy z dnia 13 września 1996 r. o utrzymaniu czystości i porządku w gminach (Dz. U. z 2024 r. poz. 399), w tym art. 6k ust. 4a, na podstawie którego rada gminy w</w:t>
      </w:r>
      <w:r>
        <w:rPr>
          <w:rFonts w:eastAsia="Times New Roman" w:cs="Times New Roman"/>
          <w:szCs w:val="20"/>
        </w:rPr>
        <w:t> drodze uchwały zwalnia w części z opłaty za gospodarowanie odpadami komunalnymi właścicieli nieruchomości zabudowanych budynkami mieszkalnymi jednorodzinnymi kompostujących bioodpady stanowiące odpady komunalne w kompostowniku przydomowym, proporcjonalnie</w:t>
      </w:r>
      <w:r>
        <w:rPr>
          <w:rFonts w:eastAsia="Times New Roman" w:cs="Times New Roman"/>
          <w:szCs w:val="20"/>
        </w:rPr>
        <w:t xml:space="preserve"> do zmniejszenia kosztów gospodarowania odpadami komunalnymi z gospodarstw domowych.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We wrześniu 2024 roku Rada Miejska w Bytomiu otrzymała, z Wojewódzkiego Sądu Administracyjnego w Gliwicach, prawomocne orzeczenie i akta w sprawie ze skargi  Prokuratora </w:t>
      </w:r>
      <w:r>
        <w:rPr>
          <w:rFonts w:eastAsia="Times New Roman" w:cs="Times New Roman"/>
          <w:szCs w:val="20"/>
        </w:rPr>
        <w:t>Rejonowego w Bytomiu na uchwałę Rady Miejskiej w Bytomiu z dnia 3 stycznia 2020 r. nr XXIII/338/20 w przedmiocie zwolnienia w części z opłat za gospodarowanie odpadami komunalnymi.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wykazane w wyroku naruszenia, należy dokonać zmiany uchwały</w:t>
      </w:r>
      <w:r>
        <w:rPr>
          <w:rFonts w:eastAsia="Times New Roman" w:cs="Times New Roman"/>
          <w:szCs w:val="20"/>
        </w:rPr>
        <w:t xml:space="preserve"> Rady Miejskiej w Bytomiu z dnia 15 marca 2024 r. nr XCI/1152/24 w sprawie zwolnienia w części z opłaty za gospodarowanie odpadami komunalnymi właścicieli nieruchomości zabudowanych budynkami mieszkalnymi jednorodzinnymi kompostujących bioodpady w komposto</w:t>
      </w:r>
      <w:r>
        <w:rPr>
          <w:rFonts w:eastAsia="Times New Roman" w:cs="Times New Roman"/>
          <w:szCs w:val="20"/>
        </w:rPr>
        <w:t>wniku przydomowym, poprzez uchylenie § 3 i § 4 o treści: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"§ 3. </w:t>
      </w:r>
      <w:r>
        <w:rPr>
          <w:rFonts w:eastAsia="Times New Roman" w:cs="Times New Roman"/>
          <w:color w:val="000000"/>
          <w:szCs w:val="20"/>
          <w:u w:color="000000"/>
        </w:rPr>
        <w:t>1. Właściciele nieruchomości, którzy posiadają kompostownik przydomowy i kompostują w nim bioodpady stanowiące odpady komunalne zgłaszają taką informację w deklaracji o wysokości opłaty za gosp</w:t>
      </w:r>
      <w:r>
        <w:rPr>
          <w:rFonts w:eastAsia="Times New Roman" w:cs="Times New Roman"/>
          <w:color w:val="000000"/>
          <w:szCs w:val="20"/>
          <w:u w:color="000000"/>
        </w:rPr>
        <w:t xml:space="preserve">odarowanie odpadami komunalnymi, o której mowa w art. 6m ustawy z dnia 13 września 1996 r. o utrzymaniu czystości i porządku w gminach. 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2. Warunkiem częściowego zwolnienia z opłaty za gospodarowanie odpadami komunalnymi, o którym mowa w § 1 jest złożenie </w:t>
      </w:r>
      <w:r>
        <w:rPr>
          <w:rFonts w:eastAsia="Times New Roman" w:cs="Times New Roman"/>
          <w:color w:val="000000"/>
          <w:szCs w:val="20"/>
          <w:u w:color="000000"/>
        </w:rPr>
        <w:t xml:space="preserve">przez właściciela nieruchomości pierwszej lub nowej deklaracji o wysokości opłaty za gospodarowanie odpadami komunalnymi dla nieruchomości, w której zadeklarowali kompostowanie w kompostowniku przydomowym. 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§ 4.</w:t>
      </w:r>
      <w:r>
        <w:rPr>
          <w:rFonts w:eastAsia="Times New Roman" w:cs="Times New Roman"/>
          <w:b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Zwolnienie przysługuje od miesiąca, w którym</w:t>
      </w:r>
      <w:r>
        <w:rPr>
          <w:rFonts w:eastAsia="Times New Roman" w:cs="Times New Roman"/>
          <w:color w:val="000000"/>
          <w:szCs w:val="20"/>
          <w:u w:color="000000"/>
        </w:rPr>
        <w:t xml:space="preserve">  właściciel nieruchomości zadeklarował kompostowanie bioodpadów w kompostowniku przydomowym.".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Art. 6k ust. 4a ustawy o utrzymaniu czystości i porządku w gminach i delegacja w nim zawarta nie dają uprawnień do określania warunków uzyskania częściowego zwo</w:t>
      </w:r>
      <w:r>
        <w:rPr>
          <w:rFonts w:eastAsia="Times New Roman" w:cs="Times New Roman"/>
          <w:color w:val="000000"/>
          <w:szCs w:val="20"/>
          <w:u w:color="000000"/>
        </w:rPr>
        <w:t>lnienia z opłaty za gospodarowanie odpadami komunalnymi.</w:t>
      </w:r>
    </w:p>
    <w:p w:rsidR="008F2B0C" w:rsidRDefault="001C285F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Powyższe determinuje zmianę dotychczasowej regulacji i obliguje radę gminy do przyjęcia niniejszej uchwały.</w:t>
      </w:r>
    </w:p>
    <w:sectPr w:rsidR="008F2B0C" w:rsidSect="008F2B0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B0C" w:rsidRDefault="008F2B0C" w:rsidP="008F2B0C">
      <w:r>
        <w:separator/>
      </w:r>
    </w:p>
  </w:endnote>
  <w:endnote w:type="continuationSeparator" w:id="0">
    <w:p w:rsidR="008F2B0C" w:rsidRDefault="008F2B0C" w:rsidP="008F2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F2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2B0C" w:rsidRDefault="001C285F">
          <w:pPr>
            <w:rPr>
              <w:sz w:val="18"/>
            </w:rPr>
          </w:pPr>
          <w:r>
            <w:rPr>
              <w:sz w:val="18"/>
            </w:rPr>
            <w:t>Id: 3A9C5C3D-0124-455C-8BD1-6EF61975998E.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2B0C" w:rsidRDefault="001C285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F2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8F2B0C">
            <w:rPr>
              <w:sz w:val="18"/>
            </w:rPr>
            <w:fldChar w:fldCharType="end"/>
          </w:r>
        </w:p>
      </w:tc>
    </w:tr>
  </w:tbl>
  <w:p w:rsidR="008F2B0C" w:rsidRDefault="008F2B0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F2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2B0C" w:rsidRDefault="001C285F">
          <w:pPr>
            <w:rPr>
              <w:sz w:val="18"/>
            </w:rPr>
          </w:pPr>
          <w:r>
            <w:rPr>
              <w:sz w:val="18"/>
            </w:rPr>
            <w:t>Id: 3A9C5C3D-0124-455C-8BD1-6EF61975998E.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2B0C" w:rsidRDefault="001C285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F2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8F2B0C">
            <w:rPr>
              <w:sz w:val="18"/>
            </w:rPr>
            <w:fldChar w:fldCharType="end"/>
          </w:r>
        </w:p>
      </w:tc>
    </w:tr>
  </w:tbl>
  <w:p w:rsidR="008F2B0C" w:rsidRDefault="008F2B0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B0C" w:rsidRDefault="008F2B0C" w:rsidP="008F2B0C">
      <w:r>
        <w:separator/>
      </w:r>
    </w:p>
  </w:footnote>
  <w:footnote w:type="continuationSeparator" w:id="0">
    <w:p w:rsidR="008F2B0C" w:rsidRDefault="008F2B0C" w:rsidP="008F2B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C285F"/>
    <w:rsid w:val="008F2B0C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2B0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 XCI/1152/24 Rady Miejskiej w^Bytomiu w^sprawie zwolnienia w^części z^opłaty za gospodarowanie odpadami komunalnymi właścicieli nieruchomości zabudowanych budynkami mieszkalnymi jednorodzinnymi kompostujących bioodpady w^kompostowniku przydomowym</dc:subject>
  <dc:creator>alostachowicz</dc:creator>
  <cp:lastModifiedBy>asteuer</cp:lastModifiedBy>
  <cp:revision>2</cp:revision>
  <dcterms:created xsi:type="dcterms:W3CDTF">2024-10-23T08:16:00Z</dcterms:created>
  <dcterms:modified xsi:type="dcterms:W3CDTF">2024-10-23T08:16:00Z</dcterms:modified>
  <cp:category>Akt prawny</cp:category>
</cp:coreProperties>
</file>