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Gminy Bytom do Stowarzyszenia Górnośląskich Kolei Wąskotorowych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w związku z art. 7 ust. 1 pkt 19 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 10 ust. 3 ustawy z dnia 7 kwietnia 1989 r. Prawo o stowarzyszeniach (Dz. U. z 2020 r. poz. 2261)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 Bytom przystępuje do Stowarzyszenia Górnośląskich Kolei Wąskotorowych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siedzibą w Bytomiu przy ul. Reja, wpisanego do Krajowego Rejestru Sądowego pod numerem 0000164727, w charakterze członka wspierającego.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reprezentowania Gminy Bytom w pracach Stowarzyszenia Górnośląskich Kolei Wąskotorowych wyznacza się Prezydenta Bytomia lub inne osoby przez niego upoważnione.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Stowarzyszenie Górnośląskich Kolei Wąskotorowych jest powstałą w 2003 r</w:t>
      </w:r>
      <w:r>
        <w:rPr>
          <w:rFonts w:eastAsia="Times New Roman" w:cs="Times New Roman"/>
          <w:szCs w:val="20"/>
        </w:rPr>
        <w:t>oku</w:t>
      </w:r>
      <w:r>
        <w:rPr>
          <w:rFonts w:eastAsia="Times New Roman" w:cs="Times New Roman"/>
          <w:szCs w:val="20"/>
        </w:rPr>
        <w:t xml:space="preserve"> organizacją pozarządową, której głównym celem jest zachowanie w jak najlepszym stanie istniejących linii, obiektów i taboru Górnośląskich Kolei Wąskotorowych oraz ochrona dóbr kultury i tradycji jakie stanowią zabytki kolejnictwa i techniki. Stowarzyszenie realizuje swoje cele w szczególności p</w:t>
      </w:r>
      <w:r>
        <w:rPr>
          <w:rFonts w:eastAsia="Times New Roman" w:cs="Times New Roman"/>
          <w:szCs w:val="20"/>
        </w:rPr>
        <w:t>op</w:t>
      </w:r>
      <w:r>
        <w:rPr>
          <w:rFonts w:eastAsia="Times New Roman" w:cs="Times New Roman"/>
          <w:szCs w:val="20"/>
        </w:rPr>
        <w:t>rzez: prowadzenie ruchu pociągów Górnośląskich Kole</w:t>
      </w:r>
      <w:r>
        <w:rPr>
          <w:rFonts w:eastAsia="Times New Roman" w:cs="Times New Roman"/>
          <w:szCs w:val="20"/>
        </w:rPr>
        <w:t>i</w:t>
      </w:r>
      <w:r>
        <w:rPr>
          <w:rFonts w:eastAsia="Times New Roman" w:cs="Times New Roman"/>
          <w:szCs w:val="20"/>
        </w:rPr>
        <w:t xml:space="preserve"> Wąskotorowych</w:t>
      </w:r>
      <w:r>
        <w:rPr>
          <w:rFonts w:eastAsia="Times New Roman" w:cs="Times New Roman"/>
          <w:szCs w:val="20"/>
        </w:rPr>
        <w:t xml:space="preserve">, </w:t>
      </w:r>
      <w:r>
        <w:rPr>
          <w:rFonts w:eastAsia="Times New Roman" w:cs="Times New Roman"/>
          <w:szCs w:val="20"/>
        </w:rPr>
        <w:t>zarządzanie przyległą infrastrukturą kolejową,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eksploatację taboru kolejowego, a także dbanie o eksponaty muzealne kolejnictwa i techniki w celu ic</w:t>
      </w:r>
      <w:r>
        <w:rPr>
          <w:rFonts w:eastAsia="Times New Roman" w:cs="Times New Roman"/>
          <w:szCs w:val="20"/>
        </w:rPr>
        <w:t xml:space="preserve">h </w:t>
      </w:r>
      <w:r>
        <w:rPr>
          <w:rFonts w:eastAsia="Times New Roman" w:cs="Times New Roman"/>
          <w:szCs w:val="20"/>
        </w:rPr>
        <w:t>utrzymania lub prowadzenia działalności muzealnej.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Górnośląsk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 xml:space="preserve"> Kolej Wąskotorow</w:t>
      </w:r>
      <w:r>
        <w:rPr>
          <w:rFonts w:eastAsia="Times New Roman" w:cs="Times New Roman"/>
          <w:szCs w:val="20"/>
        </w:rPr>
        <w:t>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jest</w:t>
      </w:r>
      <w:r>
        <w:rPr>
          <w:rFonts w:eastAsia="Times New Roman" w:cs="Times New Roman"/>
          <w:szCs w:val="20"/>
        </w:rPr>
        <w:t xml:space="preserve"> jednym z</w:t>
      </w:r>
      <w:r>
        <w:rPr>
          <w:rFonts w:eastAsia="Times New Roman" w:cs="Times New Roman"/>
          <w:szCs w:val="20"/>
        </w:rPr>
        <w:t xml:space="preserve"> wartościowych elementów</w:t>
      </w:r>
      <w:r>
        <w:rPr>
          <w:rFonts w:eastAsia="Times New Roman" w:cs="Times New Roman"/>
          <w:szCs w:val="20"/>
        </w:rPr>
        <w:t xml:space="preserve"> industrialnego dziedzictwa Górnego Śląska</w:t>
      </w:r>
      <w:r>
        <w:rPr>
          <w:rFonts w:eastAsia="Times New Roman" w:cs="Times New Roman"/>
          <w:szCs w:val="20"/>
        </w:rPr>
        <w:t xml:space="preserve"> - j</w:t>
      </w:r>
      <w:r>
        <w:rPr>
          <w:rFonts w:eastAsia="Times New Roman" w:cs="Times New Roman"/>
          <w:szCs w:val="20"/>
        </w:rPr>
        <w:t>est w ruchu od 1853 roku</w:t>
      </w:r>
      <w:r>
        <w:rPr>
          <w:rFonts w:eastAsia="Times New Roman" w:cs="Times New Roman"/>
          <w:szCs w:val="20"/>
        </w:rPr>
        <w:t xml:space="preserve">, co stanowi ją </w:t>
      </w:r>
      <w:r>
        <w:rPr>
          <w:rFonts w:eastAsia="Times New Roman" w:cs="Times New Roman"/>
          <w:szCs w:val="20"/>
        </w:rPr>
        <w:t>najstarsz</w:t>
      </w:r>
      <w:r>
        <w:rPr>
          <w:rFonts w:eastAsia="Times New Roman" w:cs="Times New Roman"/>
          <w:szCs w:val="20"/>
        </w:rPr>
        <w:t>ą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</w:rPr>
        <w:t>czynn</w:t>
      </w:r>
      <w:r>
        <w:rPr>
          <w:rFonts w:eastAsia="Times New Roman" w:cs="Times New Roman"/>
          <w:szCs w:val="20"/>
        </w:rPr>
        <w:t>ą</w:t>
      </w:r>
      <w:r>
        <w:rPr>
          <w:rFonts w:eastAsia="Times New Roman" w:cs="Times New Roman"/>
          <w:szCs w:val="20"/>
        </w:rPr>
        <w:t xml:space="preserve"> nieprzerwanie kolej</w:t>
      </w:r>
      <w:r>
        <w:rPr>
          <w:rFonts w:eastAsia="Times New Roman" w:cs="Times New Roman"/>
          <w:szCs w:val="20"/>
        </w:rPr>
        <w:t>ą</w:t>
      </w:r>
      <w:r>
        <w:rPr>
          <w:rFonts w:eastAsia="Times New Roman" w:cs="Times New Roman"/>
          <w:szCs w:val="20"/>
        </w:rPr>
        <w:t xml:space="preserve"> wąskotorow</w:t>
      </w:r>
      <w:r>
        <w:rPr>
          <w:rFonts w:eastAsia="Times New Roman" w:cs="Times New Roman"/>
          <w:szCs w:val="20"/>
        </w:rPr>
        <w:t>ą</w:t>
      </w:r>
      <w:r>
        <w:rPr>
          <w:rFonts w:eastAsia="Times New Roman" w:cs="Times New Roman"/>
          <w:szCs w:val="20"/>
        </w:rPr>
        <w:t xml:space="preserve"> na świecie.</w:t>
      </w:r>
      <w:r>
        <w:rPr>
          <w:rFonts w:eastAsia="Times New Roman" w:cs="Times New Roman"/>
          <w:szCs w:val="20"/>
        </w:rPr>
        <w:t xml:space="preserve"> Stowarzyszenie utworzyła grupa pasjonatów i wolontariuszy, którzy poświęcają swój wolny czas na zachowanie</w:t>
      </w:r>
      <w:r>
        <w:rPr>
          <w:rFonts w:eastAsia="Times New Roman" w:cs="Times New Roman"/>
          <w:szCs w:val="20"/>
        </w:rPr>
        <w:t xml:space="preserve"> </w:t>
        <w:br/>
        <w:t>w dobrym stanie</w:t>
      </w:r>
      <w:r>
        <w:rPr>
          <w:rFonts w:eastAsia="Times New Roman" w:cs="Times New Roman"/>
          <w:szCs w:val="20"/>
        </w:rPr>
        <w:t xml:space="preserve"> urządzeń </w:t>
      </w:r>
      <w:r>
        <w:rPr>
          <w:rFonts w:eastAsia="Times New Roman" w:cs="Times New Roman"/>
          <w:szCs w:val="20"/>
        </w:rPr>
        <w:t>Wąskotorówki poprzez:</w:t>
      </w:r>
      <w:r>
        <w:rPr>
          <w:rFonts w:eastAsia="Times New Roman" w:cs="Times New Roman"/>
          <w:szCs w:val="20"/>
        </w:rPr>
        <w:t xml:space="preserve"> jej remonty i modernizacje, zabezpieczenie przed kradzieżami, a przede wszystkim udostępnianie zwiedzającym i pasażerom. </w:t>
      </w: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>rzewozy na trasie Bytom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- Miasteczko Śląskie cieszą się w miesiącach letnich </w:t>
      </w:r>
      <w:r>
        <w:rPr>
          <w:rFonts w:eastAsia="Times New Roman" w:cs="Times New Roman"/>
          <w:szCs w:val="20"/>
        </w:rPr>
        <w:t>dużym</w:t>
      </w:r>
      <w:r>
        <w:rPr>
          <w:rFonts w:eastAsia="Times New Roman" w:cs="Times New Roman"/>
          <w:szCs w:val="20"/>
        </w:rPr>
        <w:t xml:space="preserve"> powodzeniem, z uwagi na możliwość atrakcyjnego dotarcia nad zbiornik wodny </w:t>
      </w:r>
      <w:r>
        <w:rPr>
          <w:rFonts w:eastAsia="Times New Roman" w:cs="Times New Roman"/>
          <w:szCs w:val="20"/>
        </w:rPr>
        <w:t>Nakło-</w:t>
      </w:r>
      <w:r>
        <w:rPr>
          <w:rFonts w:eastAsia="Times New Roman" w:cs="Times New Roman"/>
          <w:szCs w:val="20"/>
        </w:rPr>
        <w:t xml:space="preserve">Chechło, co dla wielu najmłodszych mieszkańców Bytomia jest </w:t>
      </w:r>
      <w:r>
        <w:rPr>
          <w:rFonts w:eastAsia="Times New Roman" w:cs="Times New Roman"/>
          <w:szCs w:val="20"/>
        </w:rPr>
        <w:t>ważną</w:t>
      </w:r>
      <w:r>
        <w:rPr>
          <w:rFonts w:eastAsia="Times New Roman" w:cs="Times New Roman"/>
          <w:szCs w:val="20"/>
        </w:rPr>
        <w:t xml:space="preserve"> atrakcją wakacyjną. Gmina Bytom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od wielu lat wspiera finansowo letnie przejazdy </w:t>
      </w:r>
      <w:r>
        <w:rPr>
          <w:rFonts w:eastAsia="Times New Roman" w:cs="Times New Roman"/>
          <w:szCs w:val="20"/>
        </w:rPr>
        <w:t>Wąskotorówką</w:t>
      </w:r>
      <w:r>
        <w:rPr>
          <w:rFonts w:eastAsia="Times New Roman" w:cs="Times New Roman"/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Kolej</w:t>
      </w:r>
      <w:r>
        <w:rPr>
          <w:rFonts w:eastAsia="Times New Roman" w:cs="Times New Roman"/>
          <w:szCs w:val="20"/>
        </w:rPr>
        <w:t xml:space="preserve"> Wąskotorowa</w:t>
      </w:r>
      <w:r>
        <w:rPr>
          <w:rFonts w:eastAsia="Times New Roman" w:cs="Times New Roman"/>
          <w:szCs w:val="20"/>
        </w:rPr>
        <w:t xml:space="preserve"> jest obecnie jedynym udostępnianym  publicznie w Bytomiu obiektem </w:t>
      </w:r>
      <w:r>
        <w:rPr>
          <w:rFonts w:eastAsia="Times New Roman" w:cs="Times New Roman"/>
          <w:szCs w:val="20"/>
        </w:rPr>
        <w:t>na</w:t>
      </w:r>
      <w:r>
        <w:rPr>
          <w:rFonts w:eastAsia="Times New Roman" w:cs="Times New Roman"/>
          <w:szCs w:val="20"/>
        </w:rPr>
        <w:t xml:space="preserve"> Szlaku Zabytków Techniki Województwa Śląskiego. Coroczna organizacja Święta Szlaku - Industriady przyciąga na obiekty i urządzenia </w:t>
      </w:r>
      <w:r>
        <w:rPr>
          <w:rFonts w:eastAsia="Times New Roman" w:cs="Times New Roman"/>
          <w:szCs w:val="20"/>
        </w:rPr>
        <w:t>GKW</w:t>
      </w:r>
      <w:r>
        <w:rPr>
          <w:rFonts w:eastAsia="Times New Roman" w:cs="Times New Roman"/>
          <w:szCs w:val="20"/>
        </w:rPr>
        <w:t xml:space="preserve"> tysiące mieszkańców Bytomia i gości z całego regionu. O</w:t>
      </w:r>
      <w:r>
        <w:rPr>
          <w:rFonts w:eastAsia="Times New Roman" w:cs="Times New Roman"/>
          <w:szCs w:val="20"/>
        </w:rPr>
        <w:t>gromny</w:t>
      </w:r>
      <w:r>
        <w:rPr>
          <w:rFonts w:eastAsia="Times New Roman" w:cs="Times New Roman"/>
          <w:szCs w:val="20"/>
        </w:rPr>
        <w:t>m potencjałem</w:t>
      </w:r>
      <w:r>
        <w:rPr>
          <w:rFonts w:eastAsia="Times New Roman" w:cs="Times New Roman"/>
          <w:szCs w:val="20"/>
        </w:rPr>
        <w:t xml:space="preserve"> dalszego rozwoju</w:t>
      </w:r>
      <w:r>
        <w:rPr>
          <w:rFonts w:eastAsia="Times New Roman" w:cs="Times New Roman"/>
          <w:szCs w:val="20"/>
        </w:rPr>
        <w:t xml:space="preserve"> dla Kole</w:t>
      </w:r>
      <w:r>
        <w:rPr>
          <w:rFonts w:eastAsia="Times New Roman" w:cs="Times New Roman"/>
          <w:szCs w:val="20"/>
        </w:rPr>
        <w:t>i Wąskotorowej</w:t>
      </w:r>
      <w:r>
        <w:rPr>
          <w:rFonts w:eastAsia="Times New Roman" w:cs="Times New Roman"/>
          <w:szCs w:val="20"/>
        </w:rPr>
        <w:t xml:space="preserve"> stało się uznanie Kopalni Srebra w Tarnowskich Górach za jeden z elementów światowego dziedzictwa UNESCO.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Trwająca od 2020 r. sytuacja pandemiczna i ograniczenia związane w zakresie udostępniania obiektów oraz transportu w znaczący sposób </w:t>
      </w:r>
      <w:r>
        <w:rPr>
          <w:rFonts w:eastAsia="Times New Roman" w:cs="Times New Roman"/>
          <w:szCs w:val="20"/>
        </w:rPr>
        <w:t>utrudniła działalność</w:t>
      </w:r>
      <w:r>
        <w:rPr>
          <w:rFonts w:eastAsia="Times New Roman" w:cs="Times New Roman"/>
          <w:szCs w:val="20"/>
        </w:rPr>
        <w:t xml:space="preserve"> i pogorszyła sytuację finansową stowarzyszenia, stawiając pod znakiem zapytania dalszą możliwość realizacji przez Stowarzyszenie celów statutowych i zabezpieczenie Kole</w:t>
      </w:r>
      <w:r>
        <w:rPr>
          <w:rFonts w:eastAsia="Times New Roman" w:cs="Times New Roman"/>
          <w:szCs w:val="20"/>
        </w:rPr>
        <w:t>i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</w:rPr>
        <w:t>Stan taki może spowodować stopniową degradację, a w dalszej perspektywie zniszczenie infrastruktury Kolejki. Los ten spotkał wiele obiektów poprzemysłowych, również w </w:t>
      </w:r>
      <w:r>
        <w:rPr>
          <w:rFonts w:eastAsia="Times New Roman" w:cs="Times New Roman"/>
          <w:szCs w:val="20"/>
        </w:rPr>
        <w:t>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Zasadnym jest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by Gmina włączyła się w proces zabezpieczenia dalszej przyszłości Kolei</w:t>
      </w:r>
      <w:r>
        <w:rPr>
          <w:rFonts w:eastAsia="Times New Roman" w:cs="Times New Roman"/>
          <w:szCs w:val="20"/>
        </w:rPr>
        <w:t xml:space="preserve"> Wąskotorowej</w:t>
      </w:r>
      <w:r>
        <w:rPr>
          <w:rFonts w:eastAsia="Times New Roman" w:cs="Times New Roman"/>
          <w:szCs w:val="20"/>
        </w:rPr>
        <w:t>, ratując jedną ze swoich największych turystycznych atrakcji, będącej jednym z ostatnich materialnych dowodów jej industrialnego dziedzictwa.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powyższe, Gmina przystąpi do Stowarzyszenia Górnośląskich Kolei Wąskotorowych w charakterze członka wspierającego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 xml:space="preserve">Organy Stowarzyszenia 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</w:rPr>
        <w:t>w porozumieniu</w:t>
      </w:r>
      <w:r>
        <w:rPr>
          <w:rFonts w:eastAsia="Times New Roman" w:cs="Times New Roman"/>
          <w:szCs w:val="20"/>
        </w:rPr>
        <w:t xml:space="preserve"> z Prezydentem Bytomia określą wysokość s</w:t>
      </w:r>
      <w:r>
        <w:rPr>
          <w:rFonts w:eastAsia="Times New Roman" w:cs="Times New Roman"/>
          <w:szCs w:val="20"/>
        </w:rPr>
        <w:t>kładki.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br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50C334C0-0EE4-4B8B-B734-E3CC493EB174.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50C334C0-0EE4-4B8B-B734-E3CC493EB174.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Gminy Bytom do Stowarzyszenia Górnośląskich Kolei Wąskotorowych</dc:subject>
  <dc:creator>pwrobel</dc:creator>
  <cp:lastModifiedBy>pwrobel</cp:lastModifiedBy>
  <cp:revision>1</cp:revision>
  <dcterms:created xsi:type="dcterms:W3CDTF">2021-04-16T07:42:19Z</dcterms:created>
  <dcterms:modified xsi:type="dcterms:W3CDTF">2021-04-16T07:42:19Z</dcterms:modified>
  <cp:category>Akt prawny</cp:category>
</cp:coreProperties>
</file>