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do sporządzenia miejscowego planu zagospodarowania przestrzennego terenu położonego w rejonie ulic: Strzelców Bytomskich i Magdaleny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sporządzenia miejscowego planu zagospodarowania przestrzennego terenu położonego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ulic: Strzelców Bytomskich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Magdaleny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Granice obszaru objętego planem określa załącznik graficzny, stanowiący integralną część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2021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ustawy z dnia 27 marca 2003 r. o planowaniu i zagospodarowaniu przestrzennym (Dz. U. z 2020 r. poz. 293, z późn. zm.), w celu ustalenia przeznaczenia terenów oraz określenia sposobów ich zagospodarowania i zabudowy, rada gminy podejmuje uchwałę o przystąpieniu do sporządzenia miejscowego planu zagospodarowania przestrzennego.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będący przedmiotem niniejszej uchwały ograniczony jest: od zachodu ulicą Strzelców Bytomskich, od północy granicą administracyjną miasta z miastem Radzionków, od wschodu terenami nieużytków, od południa ulicą Magdaleny.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Teren objęty niniejszą uchwałą położony jest w granicach obowiązującego miejscowego planu zagospodarowania przestrzennego obszaru położonego w rejonie węzła planowanej autostrady A1, zwanego planem „Dąbrowa Miejska”, przyjętego uchwałą nr XVII/218/11 Rady Miejskiej w Bytomiu z dnia 28 września 2011 r. (tekst jedn.: Dziennik Urzędowy Województwa Śląskiego poz. 2016 z dnia 5 kwietnia 2016 r.).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przystąpienia do sporządzenia przedmiotowego planu jest umożliwienie realizacji urządzeń fotowoltaicznych wytwarzających energię z odnawialnych źródeł energii o mocy przekraczającej 100 kW.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Rozwiązania planu nie będą naruszały ustaleń „Studium uwarunkowań i kierunków zagospodarowania przestrzennego Gminy Bytom”, przyjętego uchwałą nr XVI/204/11 Rady Miejskiej w Bytomiu z dnia 24 sierpnia 2011 r.,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podjęciu przez Radę Miejską w Bytomiu uchwały w sprawie przystąpienia do sporządzenia planu dla przedmiotowego terenu, zostaną kolejno wypełnione zadania określone w art. 17 ustawy o planowaniu i zagospodarowaniu przestrzennym.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00F5DE7B-D598-41B1-87DB-0D471FF467AA.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00F5DE7B-D598-41B1-87DB-0D471FF467AA.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00F5DE7B-D598-41B1-87DB-0D471FF467AA.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przystąpienia do sporządzenia miejscowego planu zagospodarowania przestrzennego terenu położonego w^rejonie ulic: Strzelców Bytomskich i^Magdaleny w^Bytomiu</dc:subject>
  <dc:creator>mzalewski</dc:creator>
  <cp:lastModifiedBy>mzalewski</cp:lastModifiedBy>
  <cp:revision>1</cp:revision>
  <dcterms:created xsi:type="dcterms:W3CDTF">2021-04-13T12:52:54Z</dcterms:created>
  <dcterms:modified xsi:type="dcterms:W3CDTF">2021-04-13T12:52:54Z</dcterms:modified>
  <cp:category>Akt prawny</cp:category>
</cp:coreProperties>
</file>