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7A" w:rsidRPr="00D8265F" w:rsidRDefault="001C387A" w:rsidP="001C387A">
      <w:pPr>
        <w:pStyle w:val="Tytu"/>
        <w:spacing w:before="120"/>
        <w:ind w:left="0" w:firstLine="0"/>
        <w:divId w:val="59332321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</w:t>
      </w:r>
      <w:r w:rsidRPr="00D8265F"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>II</w:t>
      </w:r>
      <w:r w:rsidRPr="00D8265F">
        <w:rPr>
          <w:rFonts w:ascii="Arial" w:hAnsi="Arial" w:cs="Arial"/>
          <w:szCs w:val="24"/>
        </w:rPr>
        <w:t xml:space="preserve"> SESJI</w:t>
      </w:r>
    </w:p>
    <w:p w:rsidR="001C387A" w:rsidRPr="00D8265F" w:rsidRDefault="001C387A" w:rsidP="001C387A">
      <w:pPr>
        <w:spacing w:before="120" w:after="120"/>
        <w:ind w:hanging="284"/>
        <w:jc w:val="center"/>
        <w:divId w:val="593323210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1C387A" w:rsidRDefault="001C387A" w:rsidP="005973CE">
      <w:pPr>
        <w:pStyle w:val="Akapitzlist"/>
        <w:spacing w:before="120" w:after="600" w:line="276" w:lineRule="auto"/>
        <w:ind w:left="0"/>
        <w:contextualSpacing w:val="0"/>
        <w:jc w:val="center"/>
        <w:divId w:val="593323210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30</w:t>
      </w:r>
      <w:r w:rsidRPr="00D8265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WRZEŚNIA</w:t>
      </w:r>
      <w:r w:rsidRPr="00D8265F">
        <w:rPr>
          <w:rFonts w:ascii="Arial" w:hAnsi="Arial" w:cs="Arial"/>
          <w:b/>
        </w:rPr>
        <w:t xml:space="preserve"> 2024 ROKU godz. 09.00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593323210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Otwarcie posiedzenia.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1079405597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Powołanie sekretarzy obrad.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1169835001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Wnioski do porządku obrad.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2105177139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Przyjęcie protokołu z III sesji Rady Miejskiej w Bytomiu.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1578981155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Informacja o działalności Prezydenta Miasta.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643199613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Podjęcie uchwały w sprawie określenia zasad i trybu umarzania, odraczania lub rozkładania na raty należności pieniężnych o charakterze cywilnoprawnym miasta Bytomia oraz jego jednostek organizacyjnych, warunków dopuszczalności pomocy publicznej, w których ulga będzie stanowić pomoc publiczną oraz wskazania organów uprawnionych do udzielenia przedmiotowych ulg (R-63).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1985041441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Podjęcie uchwały w sprawie uchwalenia miejscowego planu zagospodarowania przestrzennego północnej i wschodniej części Miechowic w Bytomiu (R-65).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728378368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Podjęcie uchwały w sprawie udzielenia dotacji na realizację zadania inwestycyjnego pn. „Renowacja zabyt</w:t>
      </w:r>
      <w:r w:rsidR="005973CE">
        <w:rPr>
          <w:rFonts w:ascii="Arial" w:eastAsia="Times New Roman" w:hAnsi="Arial" w:cs="Arial"/>
        </w:rPr>
        <w:t>kowego kościoła św. Wojciecha w </w:t>
      </w:r>
      <w:r w:rsidRPr="001C387A">
        <w:rPr>
          <w:rFonts w:ascii="Arial" w:eastAsia="Times New Roman" w:hAnsi="Arial" w:cs="Arial"/>
        </w:rPr>
        <w:t>Bytomiu, pl. Klasztorny 1” dofinansowanego z Rządowego Programu Odbudowy Zabytków (R-64).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938683207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Pojęcie uchwały w sprawie określenia terminu, częstotliwości i trybu uiszczania opłaty za gospodarowanie odpadami komunalnymi na terenie miasta Bytomia</w:t>
      </w:r>
      <w:r w:rsidR="005679DF">
        <w:rPr>
          <w:rFonts w:ascii="Arial" w:eastAsia="Times New Roman" w:hAnsi="Arial" w:cs="Arial"/>
        </w:rPr>
        <w:br/>
      </w:r>
      <w:r w:rsidRPr="001C387A">
        <w:rPr>
          <w:rFonts w:ascii="Arial" w:eastAsia="Times New Roman" w:hAnsi="Arial" w:cs="Arial"/>
        </w:rPr>
        <w:t>(R-67).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343436655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Podjęcie uchwały zmieniającej uchwałę</w:t>
      </w:r>
      <w:r w:rsidR="005973CE">
        <w:rPr>
          <w:rFonts w:ascii="Arial" w:eastAsia="Times New Roman" w:hAnsi="Arial" w:cs="Arial"/>
        </w:rPr>
        <w:t xml:space="preserve"> nr XXI/280/19 Rady Miejskiej w </w:t>
      </w:r>
      <w:r w:rsidRPr="001C387A">
        <w:rPr>
          <w:rFonts w:ascii="Arial" w:eastAsia="Times New Roman" w:hAnsi="Arial" w:cs="Arial"/>
        </w:rPr>
        <w:t>Bytomiu w sprawie szczegółowego sposob</w:t>
      </w:r>
      <w:r w:rsidR="005973CE">
        <w:rPr>
          <w:rFonts w:ascii="Arial" w:eastAsia="Times New Roman" w:hAnsi="Arial" w:cs="Arial"/>
        </w:rPr>
        <w:t>u i zakresu świadczenia usług w </w:t>
      </w:r>
      <w:r w:rsidRPr="001C387A">
        <w:rPr>
          <w:rFonts w:ascii="Arial" w:eastAsia="Times New Roman" w:hAnsi="Arial" w:cs="Arial"/>
        </w:rPr>
        <w:t>zakresie odbierania odpadów komunalnych</w:t>
      </w:r>
      <w:r w:rsidR="005973CE">
        <w:rPr>
          <w:rFonts w:ascii="Arial" w:eastAsia="Times New Roman" w:hAnsi="Arial" w:cs="Arial"/>
        </w:rPr>
        <w:t xml:space="preserve"> od właścicieli nieruchomości i </w:t>
      </w:r>
      <w:r w:rsidRPr="001C387A">
        <w:rPr>
          <w:rFonts w:ascii="Arial" w:eastAsia="Times New Roman" w:hAnsi="Arial" w:cs="Arial"/>
        </w:rPr>
        <w:t>zagospodarowania tych odpadów, w zamian za uiszczoną przez właściciela nieruchomości opłatę za gospodarowanie odpadami komunalnymi na terenie miasta Bytomia (R-62).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2100103858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 xml:space="preserve">Podjęcie uchwały zmieniającej uchwałę </w:t>
      </w:r>
      <w:r w:rsidR="005973CE">
        <w:rPr>
          <w:rFonts w:ascii="Arial" w:eastAsia="Times New Roman" w:hAnsi="Arial" w:cs="Arial"/>
        </w:rPr>
        <w:t>nr XCI/1148/24 Rady Miejskiej w </w:t>
      </w:r>
      <w:r w:rsidRPr="001C387A">
        <w:rPr>
          <w:rFonts w:ascii="Arial" w:eastAsia="Times New Roman" w:hAnsi="Arial" w:cs="Arial"/>
        </w:rPr>
        <w:t>Bytomiu w sprawie określenia zadań z zakresu rehabilitacji zawodowej i</w:t>
      </w:r>
      <w:r w:rsidR="005973CE">
        <w:rPr>
          <w:rFonts w:ascii="Arial" w:eastAsia="Times New Roman" w:hAnsi="Arial" w:cs="Arial"/>
        </w:rPr>
        <w:t> </w:t>
      </w:r>
      <w:r w:rsidRPr="001C387A">
        <w:rPr>
          <w:rFonts w:ascii="Arial" w:eastAsia="Times New Roman" w:hAnsi="Arial" w:cs="Arial"/>
        </w:rPr>
        <w:t>społecznej osób niepełnosprawnych oraz ustalenia wysokości środków Państwowego Funduszu Rehabilitacji Osób Niepełnosprawnych przeznaczonych na ich realizację w</w:t>
      </w:r>
      <w:r w:rsidR="00E571A8">
        <w:rPr>
          <w:rFonts w:ascii="Arial" w:eastAsia="Times New Roman" w:hAnsi="Arial" w:cs="Arial"/>
        </w:rPr>
        <w:t> </w:t>
      </w:r>
      <w:r w:rsidRPr="001C387A">
        <w:rPr>
          <w:rFonts w:ascii="Arial" w:eastAsia="Times New Roman" w:hAnsi="Arial" w:cs="Arial"/>
        </w:rPr>
        <w:t>2024</w:t>
      </w:r>
      <w:r w:rsidR="00E571A8">
        <w:rPr>
          <w:rFonts w:ascii="Arial" w:eastAsia="Times New Roman" w:hAnsi="Arial" w:cs="Arial"/>
        </w:rPr>
        <w:t> </w:t>
      </w:r>
      <w:r w:rsidRPr="001C387A">
        <w:rPr>
          <w:rFonts w:ascii="Arial" w:eastAsia="Times New Roman" w:hAnsi="Arial" w:cs="Arial"/>
        </w:rPr>
        <w:t>roku (R-60).</w:t>
      </w:r>
    </w:p>
    <w:p w:rsidR="00950724" w:rsidRPr="001C387A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1341468042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Podjęcie uchwały w sprawie wyrażenia woli udzielenia dotacji celowej dla</w:t>
      </w:r>
      <w:r w:rsidR="00E571A8">
        <w:rPr>
          <w:rFonts w:ascii="Arial" w:eastAsia="Times New Roman" w:hAnsi="Arial" w:cs="Arial"/>
        </w:rPr>
        <w:t> </w:t>
      </w:r>
      <w:r w:rsidRPr="001C387A">
        <w:rPr>
          <w:rFonts w:ascii="Arial" w:eastAsia="Times New Roman" w:hAnsi="Arial" w:cs="Arial"/>
        </w:rPr>
        <w:t>Śląskiego Uniwersytetu Medycznego w Katowicach na prowadzenie Bytomskiego Uniwersytetu Trzeciego Wieku w Bytomiu (R-66).</w:t>
      </w:r>
    </w:p>
    <w:p w:rsidR="00365719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160968896"/>
        <w:rPr>
          <w:rFonts w:ascii="Arial" w:eastAsia="Times New Roman" w:hAnsi="Arial" w:cs="Arial"/>
        </w:rPr>
      </w:pPr>
      <w:r w:rsidRPr="00365719">
        <w:rPr>
          <w:rFonts w:ascii="Arial" w:eastAsia="Times New Roman" w:hAnsi="Arial" w:cs="Arial"/>
        </w:rPr>
        <w:lastRenderedPageBreak/>
        <w:t>Podjęcie uchwały w sprawie wyrażenia z</w:t>
      </w:r>
      <w:r w:rsidR="005973CE" w:rsidRPr="00365719">
        <w:rPr>
          <w:rFonts w:ascii="Arial" w:eastAsia="Times New Roman" w:hAnsi="Arial" w:cs="Arial"/>
        </w:rPr>
        <w:t>gody na zawarcie porozumienia z </w:t>
      </w:r>
      <w:r w:rsidRPr="00365719">
        <w:rPr>
          <w:rFonts w:ascii="Arial" w:eastAsia="Times New Roman" w:hAnsi="Arial" w:cs="Arial"/>
        </w:rPr>
        <w:t>Gminą Chorzów, dotyczącego powierzenia Gminie Chorzów przez Gminę Bytom wykonywania zadania publicznego z zakresu udzielania świadczeń na r</w:t>
      </w:r>
      <w:r w:rsidR="00365719">
        <w:rPr>
          <w:rFonts w:ascii="Arial" w:eastAsia="Times New Roman" w:hAnsi="Arial" w:cs="Arial"/>
        </w:rPr>
        <w:t>zecz osób w </w:t>
      </w:r>
      <w:r w:rsidRPr="00365719">
        <w:rPr>
          <w:rFonts w:ascii="Arial" w:eastAsia="Times New Roman" w:hAnsi="Arial" w:cs="Arial"/>
        </w:rPr>
        <w:t>stanie nietrzeźwości, doprowadzonych z terenu Gminy Bytom oraz pokrycia kosztów tych świadczeń w części nieuregulowanej przez te osoby (R-68).</w:t>
      </w:r>
    </w:p>
    <w:p w:rsidR="00950724" w:rsidRPr="00365719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160968896"/>
        <w:rPr>
          <w:rFonts w:ascii="Arial" w:eastAsia="Times New Roman" w:hAnsi="Arial" w:cs="Arial"/>
        </w:rPr>
      </w:pPr>
      <w:r w:rsidRPr="00365719">
        <w:rPr>
          <w:rFonts w:ascii="Arial" w:eastAsia="Times New Roman" w:hAnsi="Arial" w:cs="Arial"/>
        </w:rPr>
        <w:t>Oświadczenia radnych.</w:t>
      </w:r>
    </w:p>
    <w:p w:rsidR="00950724" w:rsidRPr="005679DF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397" w:hanging="397"/>
        <w:contextualSpacing w:val="0"/>
        <w:divId w:val="676813147"/>
        <w:rPr>
          <w:rFonts w:ascii="Arial" w:eastAsia="Times New Roman" w:hAnsi="Arial" w:cs="Arial"/>
        </w:rPr>
      </w:pPr>
      <w:r w:rsidRPr="005679DF">
        <w:rPr>
          <w:rFonts w:ascii="Arial" w:eastAsia="Times New Roman" w:hAnsi="Arial" w:cs="Arial"/>
        </w:rPr>
        <w:t>Sprawy organizacyjne.</w:t>
      </w:r>
    </w:p>
    <w:p w:rsidR="00D867F7" w:rsidRPr="005679DF" w:rsidRDefault="00D867F7" w:rsidP="00365719">
      <w:pPr>
        <w:pStyle w:val="Akapitzlist"/>
        <w:numPr>
          <w:ilvl w:val="0"/>
          <w:numId w:val="2"/>
        </w:numPr>
        <w:tabs>
          <w:tab w:val="left" w:pos="397"/>
        </w:tabs>
        <w:spacing w:after="120" w:line="360" w:lineRule="auto"/>
        <w:ind w:left="397" w:hanging="397"/>
        <w:contextualSpacing w:val="0"/>
        <w:divId w:val="1527598149"/>
        <w:rPr>
          <w:rFonts w:ascii="Arial" w:eastAsia="Times New Roman" w:hAnsi="Arial" w:cs="Arial"/>
        </w:rPr>
      </w:pPr>
      <w:r w:rsidRPr="005679DF">
        <w:rPr>
          <w:rFonts w:ascii="Arial" w:eastAsia="Times New Roman" w:hAnsi="Arial" w:cs="Arial"/>
        </w:rPr>
        <w:t>Zakończenie obrad.</w:t>
      </w:r>
    </w:p>
    <w:p w:rsidR="001C387A" w:rsidRPr="001C387A" w:rsidRDefault="001C387A" w:rsidP="00365719">
      <w:pPr>
        <w:spacing w:before="360" w:after="75"/>
        <w:divId w:val="152759814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</w:t>
      </w:r>
      <w:r w:rsidR="00CC4A55">
        <w:rPr>
          <w:rFonts w:ascii="Arial" w:eastAsia="Times New Roman" w:hAnsi="Arial" w:cs="Arial"/>
        </w:rPr>
        <w:t>, 20 września 2024 rok</w:t>
      </w:r>
      <w:r w:rsidR="00365719">
        <w:rPr>
          <w:rFonts w:ascii="Arial" w:eastAsia="Times New Roman" w:hAnsi="Arial" w:cs="Arial"/>
        </w:rPr>
        <w:t>u</w:t>
      </w:r>
    </w:p>
    <w:sectPr w:rsidR="001C387A" w:rsidRPr="001C387A" w:rsidSect="0036571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63550"/>
    <w:multiLevelType w:val="hybridMultilevel"/>
    <w:tmpl w:val="E59E5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6384D"/>
    <w:multiLevelType w:val="hybridMultilevel"/>
    <w:tmpl w:val="2C727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noPunctuationKerning/>
  <w:characterSpacingControl w:val="doNotCompress"/>
  <w:compat/>
  <w:rsids>
    <w:rsidRoot w:val="00745960"/>
    <w:rsid w:val="001C387A"/>
    <w:rsid w:val="00295FCE"/>
    <w:rsid w:val="00365719"/>
    <w:rsid w:val="00547B22"/>
    <w:rsid w:val="005679DF"/>
    <w:rsid w:val="005973CE"/>
    <w:rsid w:val="00676C1C"/>
    <w:rsid w:val="00682450"/>
    <w:rsid w:val="00745960"/>
    <w:rsid w:val="00950724"/>
    <w:rsid w:val="00CC4A55"/>
    <w:rsid w:val="00D867F7"/>
    <w:rsid w:val="00E57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724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9507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95072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7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7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1C387A"/>
    <w:pPr>
      <w:ind w:left="720"/>
      <w:contextualSpacing/>
    </w:pPr>
  </w:style>
  <w:style w:type="paragraph" w:styleId="Tytu">
    <w:name w:val="Title"/>
    <w:basedOn w:val="Normalny"/>
    <w:link w:val="TytuZnak"/>
    <w:qFormat/>
    <w:rsid w:val="001C387A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1C387A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4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73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6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3588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1181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440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8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13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1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90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01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854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49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15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4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754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9905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470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9745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335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4</cp:revision>
  <dcterms:created xsi:type="dcterms:W3CDTF">2024-09-20T11:56:00Z</dcterms:created>
  <dcterms:modified xsi:type="dcterms:W3CDTF">2024-09-20T12:12:00Z</dcterms:modified>
</cp:coreProperties>
</file>