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990" w:rsidRDefault="00B84990" w:rsidP="00382DC1">
      <w:pPr>
        <w:keepNext/>
        <w:autoSpaceDE w:val="0"/>
        <w:autoSpaceDN w:val="0"/>
        <w:adjustRightInd w:val="0"/>
        <w:spacing w:line="240" w:lineRule="auto"/>
        <w:ind w:left="6521"/>
        <w:rPr>
          <w:rFonts w:ascii="Arial" w:eastAsia="Times New Roman" w:hAnsi="Arial" w:cs="Arial"/>
          <w:sz w:val="20"/>
          <w:szCs w:val="20"/>
          <w:lang w:eastAsia="pl-PL"/>
        </w:rPr>
      </w:pPr>
      <w:r w:rsidRPr="00324612">
        <w:rPr>
          <w:rFonts w:ascii="Arial" w:eastAsia="Times New Roman" w:hAnsi="Arial" w:cs="Arial"/>
          <w:sz w:val="20"/>
          <w:szCs w:val="20"/>
          <w:lang w:eastAsia="pl-PL"/>
        </w:rPr>
        <w:t>Załącznik Nr 1 </w:t>
      </w:r>
    </w:p>
    <w:p w:rsidR="00B84990" w:rsidRDefault="00B84990" w:rsidP="00382DC1">
      <w:pPr>
        <w:keepNext/>
        <w:autoSpaceDE w:val="0"/>
        <w:autoSpaceDN w:val="0"/>
        <w:adjustRightInd w:val="0"/>
        <w:spacing w:line="240" w:lineRule="auto"/>
        <w:ind w:left="6521"/>
        <w:rPr>
          <w:rFonts w:ascii="Arial" w:eastAsia="Times New Roman" w:hAnsi="Arial" w:cs="Arial"/>
          <w:sz w:val="20"/>
          <w:szCs w:val="20"/>
          <w:lang w:eastAsia="pl-PL"/>
        </w:rPr>
      </w:pPr>
      <w:r w:rsidRPr="00324612">
        <w:rPr>
          <w:rFonts w:ascii="Arial" w:eastAsia="Times New Roman" w:hAnsi="Arial" w:cs="Arial"/>
          <w:sz w:val="20"/>
          <w:szCs w:val="20"/>
          <w:lang w:eastAsia="pl-PL"/>
        </w:rPr>
        <w:t xml:space="preserve">do zarządzenia Nr </w:t>
      </w:r>
      <w:r w:rsidR="00382DC1">
        <w:rPr>
          <w:rFonts w:ascii="Arial" w:eastAsia="Times New Roman" w:hAnsi="Arial" w:cs="Arial"/>
          <w:sz w:val="20"/>
          <w:szCs w:val="20"/>
          <w:lang w:eastAsia="pl-PL"/>
        </w:rPr>
        <w:t>357/24</w:t>
      </w:r>
    </w:p>
    <w:p w:rsidR="00B84990" w:rsidRDefault="00B84990" w:rsidP="00382DC1">
      <w:pPr>
        <w:keepNext/>
        <w:autoSpaceDE w:val="0"/>
        <w:autoSpaceDN w:val="0"/>
        <w:adjustRightInd w:val="0"/>
        <w:spacing w:line="240" w:lineRule="auto"/>
        <w:ind w:left="6521"/>
        <w:rPr>
          <w:rFonts w:ascii="Arial" w:eastAsia="Times New Roman" w:hAnsi="Arial" w:cs="Arial"/>
          <w:sz w:val="20"/>
          <w:szCs w:val="20"/>
          <w:lang w:eastAsia="pl-PL"/>
        </w:rPr>
      </w:pPr>
      <w:r w:rsidRPr="00324612">
        <w:rPr>
          <w:rFonts w:ascii="Arial" w:eastAsia="Times New Roman" w:hAnsi="Arial" w:cs="Arial"/>
          <w:sz w:val="20"/>
          <w:szCs w:val="20"/>
          <w:lang w:eastAsia="pl-PL"/>
        </w:rPr>
        <w:t>Prezydenta Bytomia</w:t>
      </w:r>
      <w:r w:rsidRPr="00324612">
        <w:rPr>
          <w:rFonts w:ascii="Arial" w:eastAsia="Times New Roman" w:hAnsi="Arial" w:cs="Arial"/>
          <w:sz w:val="20"/>
          <w:szCs w:val="20"/>
          <w:lang w:eastAsia="pl-PL"/>
        </w:rPr>
        <w:br/>
        <w:t>z dnia</w:t>
      </w:r>
      <w:r w:rsidR="00382DC1">
        <w:rPr>
          <w:rFonts w:ascii="Arial" w:eastAsia="Times New Roman" w:hAnsi="Arial" w:cs="Arial"/>
          <w:sz w:val="20"/>
          <w:szCs w:val="20"/>
          <w:lang w:eastAsia="pl-PL"/>
        </w:rPr>
        <w:t xml:space="preserve"> 04 września 2024 r.</w:t>
      </w:r>
    </w:p>
    <w:p w:rsidR="00B84990" w:rsidRDefault="00B84990" w:rsidP="00B84990">
      <w:pPr>
        <w:keepNext/>
        <w:autoSpaceDE w:val="0"/>
        <w:autoSpaceDN w:val="0"/>
        <w:adjustRightInd w:val="0"/>
        <w:spacing w:line="240" w:lineRule="auto"/>
        <w:ind w:left="5103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FC5A5B" w:rsidRDefault="00FC5A5B" w:rsidP="00B84990">
      <w:pPr>
        <w:keepNext/>
        <w:autoSpaceDE w:val="0"/>
        <w:autoSpaceDN w:val="0"/>
        <w:adjustRightInd w:val="0"/>
        <w:spacing w:line="240" w:lineRule="auto"/>
        <w:ind w:left="5103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FC5A5B" w:rsidRPr="00324612" w:rsidRDefault="00FC5A5B" w:rsidP="00B84990">
      <w:pPr>
        <w:keepNext/>
        <w:autoSpaceDE w:val="0"/>
        <w:autoSpaceDN w:val="0"/>
        <w:adjustRightInd w:val="0"/>
        <w:spacing w:line="240" w:lineRule="auto"/>
        <w:ind w:left="5103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B84990" w:rsidRDefault="00B84990" w:rsidP="00B84990">
      <w:pPr>
        <w:keepNext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INSTRUKCJA  PLANOWANIA  ZADAŃ  BUDŻETOWYCH ORAZ DOCHODÓW</w:t>
      </w:r>
    </w:p>
    <w:p w:rsidR="00B84990" w:rsidRPr="00324612" w:rsidRDefault="00B84990" w:rsidP="00B84990">
      <w:pPr>
        <w:keepNext/>
        <w:autoSpaceDE w:val="0"/>
        <w:autoSpaceDN w:val="0"/>
        <w:adjustRightInd w:val="0"/>
        <w:spacing w:line="240" w:lineRule="auto"/>
        <w:ind w:left="5103"/>
        <w:rPr>
          <w:rFonts w:ascii="Arial" w:eastAsia="Times New Roman" w:hAnsi="Arial" w:cs="Arial"/>
          <w:sz w:val="28"/>
          <w:szCs w:val="28"/>
          <w:lang w:eastAsia="pl-PL"/>
        </w:rPr>
      </w:pPr>
    </w:p>
    <w:p w:rsidR="00B84990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Instrukcja jest dokumentem zawierającym szczegółowe zasady przygotowania projektu budżetu przez dysponentów.</w:t>
      </w:r>
    </w:p>
    <w:p w:rsidR="00B84990" w:rsidRPr="00324612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Bieżące zadanie budżetowe posiada nazwę, cel, zakres rzeczowy oraz wskaźniki efektywności. Wyodrębnia się dwa rodzaje zadań:</w:t>
      </w:r>
    </w:p>
    <w:p w:rsidR="00B84990" w:rsidRDefault="00B84990" w:rsidP="00B8499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bezpośrednie - związane z dostarczaniem usług na rzecz mieszkańców lub jednostek organizacyjnych miasta;</w:t>
      </w:r>
    </w:p>
    <w:p w:rsidR="00B84990" w:rsidRPr="00324612" w:rsidRDefault="00B84990" w:rsidP="00B8499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pośrednie - związane z utrzymaniem stanowisk pracy oraz infrastruktury jednostek i urzędu.</w:t>
      </w:r>
    </w:p>
    <w:p w:rsidR="00B84990" w:rsidRPr="00324612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Podmioty wymienione w ust. 1 instrukcji propozycje do projektu budżetu sporządzają w formie elektronicznej, wprowadzając odpowiednie dane do programu LBPP oraz przedkładają wydruki 3 raportów dostępnych w programie (raporty/raporty finansowe-projekt), tj.:</w:t>
      </w:r>
    </w:p>
    <w:p w:rsidR="00B84990" w:rsidRPr="00324612" w:rsidRDefault="00B84990" w:rsidP="00B8499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charakterystyka zadań bieżących wydziału/jednostki;</w:t>
      </w:r>
    </w:p>
    <w:p w:rsidR="00B84990" w:rsidRDefault="00B84990" w:rsidP="00B8499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wskaźniki zadań wydziału/jednostki;</w:t>
      </w:r>
    </w:p>
    <w:p w:rsidR="00B84990" w:rsidRPr="00324612" w:rsidRDefault="00B84990" w:rsidP="00B8499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wydatki wg klasyfikacji budżetowej.</w:t>
      </w:r>
    </w:p>
    <w:p w:rsidR="00B84990" w:rsidRPr="00324612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Do programu LBPP należy wprowadzić dane dotyczące planowanych zadań inwestycyjnych zgodnie z załącznikiem nr 4. W zakładce „opis" należy wybrać odpowiedni rodzaj planowanego przedsięwzięcia inwestycyjnego, tj.:</w:t>
      </w:r>
    </w:p>
    <w:p w:rsidR="00B84990" w:rsidRPr="00324612" w:rsidRDefault="00B84990" w:rsidP="00B849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INW Inwestycje objęte WPI dla zadań wieloletnich objętych wieloletnią prognozą finansową miasta;</w:t>
      </w:r>
    </w:p>
    <w:p w:rsidR="00B84990" w:rsidRDefault="00B84990" w:rsidP="00B849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PWP Inwestycje poza WPI dla zadań jednorocznych;</w:t>
      </w:r>
    </w:p>
    <w:p w:rsidR="00B84990" w:rsidRPr="00324612" w:rsidRDefault="00B84990" w:rsidP="00B849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ZIN Zakupy inwestycyjne dla zakupów inwestycyjnych.</w:t>
      </w:r>
    </w:p>
    <w:p w:rsidR="00B84990" w:rsidRPr="00324612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W przypadku planowania zadań realizowanych z udziałem niżej wskazanych środków finansowych nazwę zadania należy poprzedzić odpowiednim skrótem, tj.:</w:t>
      </w:r>
    </w:p>
    <w:p w:rsidR="00B84990" w:rsidRDefault="00B84990" w:rsidP="00B8499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BO dla zadań wybranych w ramach budżetu obywatelskiego, np. 01/FF/PWP</w:t>
      </w:r>
      <w:r w:rsidR="00E5705D">
        <w:rPr>
          <w:rFonts w:ascii="Arial" w:eastAsia="Times New Roman" w:hAnsi="Arial" w:cs="Arial"/>
          <w:sz w:val="24"/>
          <w:szCs w:val="24"/>
          <w:lang w:eastAsia="pl-PL"/>
        </w:rPr>
        <w:t>25</w:t>
      </w:r>
      <w:r w:rsidRPr="00324612">
        <w:rPr>
          <w:rFonts w:ascii="Arial" w:eastAsia="Times New Roman" w:hAnsi="Arial" w:cs="Arial"/>
          <w:sz w:val="24"/>
          <w:szCs w:val="24"/>
          <w:lang w:eastAsia="pl-PL"/>
        </w:rPr>
        <w:t xml:space="preserve"> - BO - Modernizacja placu zabaw przy ul. J. Nowaka w Bytomiu;</w:t>
      </w:r>
    </w:p>
    <w:p w:rsidR="00B84990" w:rsidRDefault="00B84990" w:rsidP="00B8499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 xml:space="preserve">RFIL dla zadań finansowanych lub współfinansowanych z Rządowego Funduszu Inwestycji Lokalnych (tylko w zakresie środków RFIL), </w:t>
      </w:r>
    </w:p>
    <w:p w:rsidR="00B84990" w:rsidRDefault="00B84990" w:rsidP="00B84990">
      <w:pPr>
        <w:pStyle w:val="Akapitzlist"/>
        <w:autoSpaceDE w:val="0"/>
        <w:autoSpaceDN w:val="0"/>
        <w:adjustRightInd w:val="0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np. 01/FF/PWP</w:t>
      </w:r>
      <w:r w:rsidR="00E5705D">
        <w:rPr>
          <w:rFonts w:ascii="Arial" w:eastAsia="Times New Roman" w:hAnsi="Arial" w:cs="Arial"/>
          <w:sz w:val="24"/>
          <w:szCs w:val="24"/>
          <w:lang w:eastAsia="pl-PL"/>
        </w:rPr>
        <w:t>25</w:t>
      </w:r>
      <w:r w:rsidRPr="00324612">
        <w:rPr>
          <w:rFonts w:ascii="Arial" w:eastAsia="Times New Roman" w:hAnsi="Arial" w:cs="Arial"/>
          <w:sz w:val="24"/>
          <w:szCs w:val="24"/>
          <w:lang w:eastAsia="pl-PL"/>
        </w:rPr>
        <w:t xml:space="preserve"> - RFIL - Modernizacja placu zabaw przy ul. J. Nowaka w Bytomiu;</w:t>
      </w:r>
    </w:p>
    <w:p w:rsidR="00B84990" w:rsidRPr="00324612" w:rsidRDefault="00B84990" w:rsidP="00B8499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EBI dla zadań finansowanych z kredytu z Europejskiego Banku Inwestycyjnego,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24612">
        <w:rPr>
          <w:rFonts w:ascii="Arial" w:eastAsia="Times New Roman" w:hAnsi="Arial" w:cs="Arial"/>
          <w:sz w:val="24"/>
          <w:szCs w:val="24"/>
          <w:lang w:eastAsia="pl-PL"/>
        </w:rPr>
        <w:t>np. 01/FF/PWP</w:t>
      </w:r>
      <w:r w:rsidR="00E5705D">
        <w:rPr>
          <w:rFonts w:ascii="Arial" w:eastAsia="Times New Roman" w:hAnsi="Arial" w:cs="Arial"/>
          <w:sz w:val="24"/>
          <w:szCs w:val="24"/>
          <w:lang w:eastAsia="pl-PL"/>
        </w:rPr>
        <w:t>25</w:t>
      </w:r>
      <w:r w:rsidRPr="00324612">
        <w:rPr>
          <w:rFonts w:ascii="Arial" w:eastAsia="Times New Roman" w:hAnsi="Arial" w:cs="Arial"/>
          <w:sz w:val="24"/>
          <w:szCs w:val="24"/>
          <w:lang w:eastAsia="pl-PL"/>
        </w:rPr>
        <w:t xml:space="preserve"> - EBI -  Modernizacja placu zabaw przy ul. J. Nowaka w Bytomiu.</w:t>
      </w:r>
    </w:p>
    <w:p w:rsidR="00B84990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Raporty zadaniowe winny być podpisane przez kierowników jednostek budżetowych i komórek organizacyjnych urzędu, osoby zajmujące samodzielne stanowiska oraz  koordynatorów zadań.</w:t>
      </w:r>
    </w:p>
    <w:p w:rsidR="00B84990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t>Raporty, o których mowa w ust. 6 podlegają akceptacji przez osoby wymienione w § 5 zarządzenia. Dla potrzeb prac projektowych budżetu, zakres rzeczowy zadania wnioskodawca uzupełnia o dodatkowe szczegółowe informacje, istotne dla realizacji zadania z punktu widzenia dysponenta.</w:t>
      </w:r>
    </w:p>
    <w:p w:rsidR="00B84990" w:rsidRPr="00324612" w:rsidRDefault="00B84990" w:rsidP="00B8499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324612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programu LBPP należy również wprowadzić dane dotyczące planowanych dochodów zgodnie z załącznikiem nr 5.</w:t>
      </w:r>
    </w:p>
    <w:p w:rsidR="00342C2C" w:rsidRDefault="00342C2C"/>
    <w:p w:rsidR="00FC5A5B" w:rsidRDefault="00FC5A5B" w:rsidP="00FC5A5B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FC5A5B" w:rsidRPr="00F1019C" w:rsidRDefault="00FC5A5B" w:rsidP="00FC5A5B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F1019C">
        <w:rPr>
          <w:rFonts w:ascii="Arial" w:eastAsia="Times New Roman" w:hAnsi="Arial" w:cs="Arial"/>
          <w:sz w:val="24"/>
          <w:szCs w:val="24"/>
          <w:lang w:eastAsia="pl-PL"/>
        </w:rPr>
        <w:t>PREZYDENT MIASTA</w:t>
      </w:r>
    </w:p>
    <w:p w:rsidR="00FC5A5B" w:rsidRPr="00F1019C" w:rsidRDefault="00FC5A5B" w:rsidP="00FC5A5B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FC5A5B" w:rsidRPr="00F1019C" w:rsidRDefault="00FC5A5B" w:rsidP="00FC5A5B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F1019C">
        <w:rPr>
          <w:rFonts w:ascii="Arial" w:eastAsia="Times New Roman" w:hAnsi="Arial" w:cs="Arial"/>
          <w:sz w:val="24"/>
          <w:szCs w:val="24"/>
          <w:lang w:eastAsia="pl-PL"/>
        </w:rPr>
        <w:t>Mariusz Wołosz</w:t>
      </w:r>
    </w:p>
    <w:p w:rsidR="00FC5A5B" w:rsidRDefault="00FC5A5B"/>
    <w:sectPr w:rsidR="00FC5A5B" w:rsidSect="007812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229" w:rsidRDefault="00781229" w:rsidP="00781229">
      <w:pPr>
        <w:spacing w:line="240" w:lineRule="auto"/>
      </w:pPr>
      <w:r>
        <w:separator/>
      </w:r>
    </w:p>
  </w:endnote>
  <w:endnote w:type="continuationSeparator" w:id="0">
    <w:p w:rsidR="00781229" w:rsidRDefault="00781229" w:rsidP="007812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29" w:rsidRDefault="0078122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86642"/>
      <w:docPartObj>
        <w:docPartGallery w:val="Page Numbers (Bottom of Page)"/>
        <w:docPartUnique/>
      </w:docPartObj>
    </w:sdtPr>
    <w:sdtContent>
      <w:p w:rsidR="00781229" w:rsidRDefault="00F957B4">
        <w:pPr>
          <w:pStyle w:val="Stopka"/>
          <w:jc w:val="right"/>
        </w:pPr>
        <w:fldSimple w:instr=" PAGE   \* MERGEFORMAT ">
          <w:r w:rsidR="00FC5A5B">
            <w:rPr>
              <w:noProof/>
            </w:rPr>
            <w:t>6</w:t>
          </w:r>
        </w:fldSimple>
      </w:p>
    </w:sdtContent>
  </w:sdt>
  <w:p w:rsidR="00781229" w:rsidRDefault="0078122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29" w:rsidRDefault="007812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229" w:rsidRDefault="00781229" w:rsidP="00781229">
      <w:pPr>
        <w:spacing w:line="240" w:lineRule="auto"/>
      </w:pPr>
      <w:r>
        <w:separator/>
      </w:r>
    </w:p>
  </w:footnote>
  <w:footnote w:type="continuationSeparator" w:id="0">
    <w:p w:rsidR="00781229" w:rsidRDefault="00781229" w:rsidP="0078122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29" w:rsidRDefault="007812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29" w:rsidRDefault="007812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29" w:rsidRDefault="007812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E5F"/>
    <w:multiLevelType w:val="hybridMultilevel"/>
    <w:tmpl w:val="185257F4"/>
    <w:lvl w:ilvl="0" w:tplc="DF1E425C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>
    <w:nsid w:val="2DA53FAD"/>
    <w:multiLevelType w:val="hybridMultilevel"/>
    <w:tmpl w:val="C09E206A"/>
    <w:lvl w:ilvl="0" w:tplc="758047F4">
      <w:start w:val="1"/>
      <w:numFmt w:val="decimal"/>
      <w:lvlText w:val="%1."/>
      <w:lvlJc w:val="left"/>
      <w:pPr>
        <w:ind w:left="94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495E4F5F"/>
    <w:multiLevelType w:val="hybridMultilevel"/>
    <w:tmpl w:val="A04045D8"/>
    <w:lvl w:ilvl="0" w:tplc="25E66882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>
    <w:nsid w:val="5D816B41"/>
    <w:multiLevelType w:val="hybridMultilevel"/>
    <w:tmpl w:val="A3A6C44A"/>
    <w:lvl w:ilvl="0" w:tplc="8D7063DE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>
    <w:nsid w:val="746F1589"/>
    <w:multiLevelType w:val="hybridMultilevel"/>
    <w:tmpl w:val="E20CA0D2"/>
    <w:lvl w:ilvl="0" w:tplc="2EB67A22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990"/>
    <w:rsid w:val="00072B24"/>
    <w:rsid w:val="00342C2C"/>
    <w:rsid w:val="00382DC1"/>
    <w:rsid w:val="00635EF3"/>
    <w:rsid w:val="00781229"/>
    <w:rsid w:val="0099086F"/>
    <w:rsid w:val="009E1918"/>
    <w:rsid w:val="00B84990"/>
    <w:rsid w:val="00D032E5"/>
    <w:rsid w:val="00DB071B"/>
    <w:rsid w:val="00E5705D"/>
    <w:rsid w:val="00F957B4"/>
    <w:rsid w:val="00FC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49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812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1229"/>
  </w:style>
  <w:style w:type="paragraph" w:styleId="Stopka">
    <w:name w:val="footer"/>
    <w:basedOn w:val="Normalny"/>
    <w:link w:val="StopkaZnak"/>
    <w:uiPriority w:val="99"/>
    <w:unhideWhenUsed/>
    <w:rsid w:val="007812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12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sstylec</dc:creator>
  <cp:lastModifiedBy>sstylec</cp:lastModifiedBy>
  <cp:revision>6</cp:revision>
  <cp:lastPrinted>2024-08-30T06:28:00Z</cp:lastPrinted>
  <dcterms:created xsi:type="dcterms:W3CDTF">2024-08-30T06:09:00Z</dcterms:created>
  <dcterms:modified xsi:type="dcterms:W3CDTF">2024-09-05T06:13:00Z</dcterms:modified>
</cp:coreProperties>
</file>