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4212AC" w:rsidP="0087532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212AC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33615C" w:rsidRPr="00F77892" w:rsidRDefault="0033615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33615C" w:rsidRPr="00F77892" w:rsidRDefault="0033615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Magdalena Koloch</w:t>
                  </w:r>
                </w:p>
                <w:p w:rsidR="0033615C" w:rsidRPr="00F77892" w:rsidRDefault="0033615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</w:t>
                  </w:r>
                  <w:r w:rsidR="00883AA7">
                    <w:rPr>
                      <w:rFonts w:ascii="Arial" w:hAnsi="Arial" w:cs="Arial"/>
                      <w:b/>
                      <w:bCs/>
                    </w:rPr>
                    <w:t xml:space="preserve">a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Rady Miejskiej</w:t>
                  </w:r>
                </w:p>
                <w:p w:rsidR="0033615C" w:rsidRPr="00F77892" w:rsidRDefault="0033615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3615C" w:rsidRDefault="0033615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3615C" w:rsidRPr="00F443D6" w:rsidRDefault="0033615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3615C" w:rsidRPr="00C235C2" w:rsidRDefault="0033615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3615C" w:rsidRPr="00F443D6" w:rsidRDefault="0033615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3615C" w:rsidRPr="00C235C2" w:rsidRDefault="0033615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3615C" w:rsidRDefault="0033615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12C15">
        <w:rPr>
          <w:rFonts w:ascii="Arial" w:hAnsi="Arial" w:cs="Arial"/>
        </w:rPr>
        <w:t>1</w:t>
      </w:r>
      <w:r w:rsidR="0033615C">
        <w:rPr>
          <w:rFonts w:ascii="Arial" w:hAnsi="Arial" w:cs="Arial"/>
        </w:rPr>
        <w:t>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33615C">
        <w:rPr>
          <w:rFonts w:ascii="Arial" w:hAnsi="Arial" w:cs="Arial"/>
        </w:rPr>
        <w:t>101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33615C">
        <w:rPr>
          <w:rFonts w:ascii="Arial" w:hAnsi="Arial" w:cs="Arial"/>
        </w:rPr>
        <w:t xml:space="preserve">brak dostatecznej widoczności na skrzyżowaniu ulic Alojzego Musialika i Jana Kochanowskiego </w:t>
      </w:r>
      <w:r w:rsidR="00641513">
        <w:rPr>
          <w:rFonts w:ascii="Arial" w:hAnsi="Arial" w:cs="Arial"/>
        </w:rPr>
        <w:t>w Bytomiu.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A12047" w:rsidRDefault="001206E6" w:rsidP="00C12E9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33615C">
        <w:rPr>
          <w:rFonts w:ascii="Arial" w:hAnsi="Arial" w:cs="Arial"/>
        </w:rPr>
        <w:t>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A12047">
        <w:rPr>
          <w:rFonts w:ascii="Arial" w:hAnsi="Arial" w:cs="Arial"/>
        </w:rPr>
        <w:t xml:space="preserve"> </w:t>
      </w:r>
      <w:r w:rsidR="0033615C">
        <w:rPr>
          <w:rFonts w:ascii="Arial" w:hAnsi="Arial" w:cs="Arial"/>
        </w:rPr>
        <w:t>pracownicy Miejskiego Zarządu Dróg i Mostów w Bytomiu</w:t>
      </w:r>
      <w:r w:rsidR="00B17298">
        <w:rPr>
          <w:rFonts w:ascii="Arial" w:hAnsi="Arial" w:cs="Arial"/>
        </w:rPr>
        <w:t xml:space="preserve">, zgodnie z moim poleceniem </w:t>
      </w:r>
      <w:r w:rsidR="0033615C">
        <w:rPr>
          <w:rFonts w:ascii="Arial" w:hAnsi="Arial" w:cs="Arial"/>
        </w:rPr>
        <w:t>dokonali oceny widoczności na wskazanym skrzyżowaniu</w:t>
      </w:r>
      <w:r w:rsidR="00BE5115">
        <w:rPr>
          <w:rFonts w:ascii="Arial" w:hAnsi="Arial" w:cs="Arial"/>
        </w:rPr>
        <w:t xml:space="preserve">.  </w:t>
      </w:r>
      <w:r w:rsidR="00B17298">
        <w:rPr>
          <w:rFonts w:ascii="Arial" w:hAnsi="Arial" w:cs="Arial"/>
        </w:rPr>
        <w:t>Z </w:t>
      </w:r>
      <w:r w:rsidR="0033615C">
        <w:rPr>
          <w:rFonts w:ascii="Arial" w:hAnsi="Arial" w:cs="Arial"/>
        </w:rPr>
        <w:t>otrzymanych pomiarów jednoznacznie wynika, iż widoczność w rejonie skrzyżowania jest zapewniona, spełniają</w:t>
      </w:r>
      <w:r w:rsidR="00B17298">
        <w:rPr>
          <w:rFonts w:ascii="Arial" w:hAnsi="Arial" w:cs="Arial"/>
        </w:rPr>
        <w:t>c jednocześnie wymogi wzorców i </w:t>
      </w:r>
      <w:r w:rsidR="0033615C">
        <w:rPr>
          <w:rFonts w:ascii="Arial" w:hAnsi="Arial" w:cs="Arial"/>
        </w:rPr>
        <w:t>standardów rekomendowanych przez Ministra właściwego ds. transportu „WR-D-31-2 CZĘŚĆ 2, wytyczne projektowania skrzyżowań drogowych –</w:t>
      </w:r>
      <w:r w:rsidR="00B17298">
        <w:rPr>
          <w:rFonts w:ascii="Arial" w:hAnsi="Arial" w:cs="Arial"/>
        </w:rPr>
        <w:t xml:space="preserve"> skrzyżowania zwykłe i </w:t>
      </w:r>
      <w:r w:rsidR="0033615C">
        <w:rPr>
          <w:rFonts w:ascii="Arial" w:hAnsi="Arial" w:cs="Arial"/>
        </w:rPr>
        <w:t>skanalizowane”. W tzw. trójkącie widoczności na wlocie ulicy Kochanowskiego nie występują żadne elementy ograniczające</w:t>
      </w:r>
      <w:r w:rsidR="00B17298">
        <w:rPr>
          <w:rFonts w:ascii="Arial" w:hAnsi="Arial" w:cs="Arial"/>
        </w:rPr>
        <w:t xml:space="preserve"> widoczność dojeżdżających do </w:t>
      </w:r>
      <w:r w:rsidR="0033615C">
        <w:rPr>
          <w:rFonts w:ascii="Arial" w:hAnsi="Arial" w:cs="Arial"/>
        </w:rPr>
        <w:t>skrzyżowania pojazdów, tym samym brak jest uzasadnienia dla wprowadzenia lustra drogowego</w:t>
      </w:r>
      <w:r w:rsidR="00622672">
        <w:rPr>
          <w:rFonts w:ascii="Arial" w:hAnsi="Arial" w:cs="Arial"/>
        </w:rPr>
        <w:t xml:space="preserve"> bądź podejmowania innych działań w tym zakresie.</w:t>
      </w:r>
    </w:p>
    <w:p w:rsidR="00E06AB5" w:rsidRDefault="00622672" w:rsidP="00BA4DF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Na wskazanym przez Panią żywopłocie zostaną niebawem przeprowadzone zabiegi pielęgnacyjne</w:t>
      </w:r>
      <w:r w:rsidR="00C70AA4">
        <w:rPr>
          <w:rFonts w:ascii="Arial" w:hAnsi="Arial" w:cs="Arial"/>
        </w:rPr>
        <w:t>.</w:t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A12047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>-</w:t>
      </w:r>
      <w:r w:rsidR="00BA4DF5">
        <w:rPr>
          <w:rFonts w:ascii="Arial" w:hAnsi="Arial" w:cs="Arial"/>
          <w:sz w:val="16"/>
          <w:szCs w:val="16"/>
        </w:rPr>
        <w:t>2</w:t>
      </w:r>
      <w:r w:rsidR="00622672">
        <w:rPr>
          <w:rFonts w:ascii="Arial" w:hAnsi="Arial" w:cs="Arial"/>
          <w:sz w:val="16"/>
          <w:szCs w:val="16"/>
        </w:rPr>
        <w:t>9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/0</w:t>
      </w:r>
      <w:r w:rsidR="00F947FC">
        <w:rPr>
          <w:rFonts w:ascii="Arial" w:hAnsi="Arial" w:cs="Arial"/>
          <w:bCs/>
          <w:sz w:val="20"/>
          <w:szCs w:val="20"/>
        </w:rPr>
        <w:t>9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15C" w:rsidRDefault="0033615C" w:rsidP="0085517A">
      <w:r>
        <w:separator/>
      </w:r>
    </w:p>
  </w:endnote>
  <w:endnote w:type="continuationSeparator" w:id="0">
    <w:p w:rsidR="0033615C" w:rsidRDefault="0033615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3615C" w:rsidRPr="003A6CA9" w:rsidRDefault="004212A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3615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2267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3615C" w:rsidRDefault="003361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15C" w:rsidRDefault="0033615C" w:rsidP="0085517A">
      <w:r>
        <w:separator/>
      </w:r>
    </w:p>
  </w:footnote>
  <w:footnote w:type="continuationSeparator" w:id="0">
    <w:p w:rsidR="0033615C" w:rsidRDefault="0033615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590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3615C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12AC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22672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3AA7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364B5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17298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0DB4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47FC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9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397FE3-E497-466E-A355-179E982CF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5</cp:revision>
  <cp:lastPrinted>2024-08-29T09:18:00Z</cp:lastPrinted>
  <dcterms:created xsi:type="dcterms:W3CDTF">2024-08-29T09:19:00Z</dcterms:created>
  <dcterms:modified xsi:type="dcterms:W3CDTF">2024-09-02T06:17:00Z</dcterms:modified>
</cp:coreProperties>
</file>