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CB3EF4" w:rsidP="0087532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B3EF4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C12E95" w:rsidRPr="00F77892" w:rsidRDefault="00C12E95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12E95" w:rsidRPr="00F77892" w:rsidRDefault="00C12E9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C12E95" w:rsidRPr="00F77892" w:rsidRDefault="00C12E9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12E95" w:rsidRPr="00F77892" w:rsidRDefault="00C12E9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12E95" w:rsidRDefault="00C12E9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12E95" w:rsidRPr="00F443D6" w:rsidRDefault="00C12E9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12E95" w:rsidRPr="00C235C2" w:rsidRDefault="00C12E9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12E95" w:rsidRPr="00F443D6" w:rsidRDefault="00C12E9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12E95" w:rsidRPr="00C235C2" w:rsidRDefault="00C12E9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12E95" w:rsidRDefault="00C12E9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12C15">
        <w:rPr>
          <w:rFonts w:ascii="Arial" w:hAnsi="Arial" w:cs="Arial"/>
        </w:rPr>
        <w:t>10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D51B9D">
        <w:rPr>
          <w:rFonts w:ascii="Arial" w:hAnsi="Arial" w:cs="Arial"/>
        </w:rPr>
        <w:t>9</w:t>
      </w:r>
      <w:r w:rsidR="00912C15">
        <w:rPr>
          <w:rFonts w:ascii="Arial" w:hAnsi="Arial" w:cs="Arial"/>
        </w:rPr>
        <w:t>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912C15">
        <w:rPr>
          <w:rFonts w:ascii="Arial" w:hAnsi="Arial" w:cs="Arial"/>
        </w:rPr>
        <w:t>zmiana organizacji ruchu na ulicy Michała Drzymały</w:t>
      </w:r>
      <w:r w:rsidR="00641513">
        <w:rPr>
          <w:rFonts w:ascii="Arial" w:hAnsi="Arial" w:cs="Arial"/>
        </w:rPr>
        <w:t xml:space="preserve"> w Bytomiu.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A12047" w:rsidRDefault="001206E6" w:rsidP="00C12E9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4B27EE">
        <w:rPr>
          <w:rFonts w:ascii="Arial" w:hAnsi="Arial" w:cs="Arial"/>
        </w:rPr>
        <w:t>iż</w:t>
      </w:r>
      <w:r w:rsidR="00A12047">
        <w:rPr>
          <w:rFonts w:ascii="Arial" w:hAnsi="Arial" w:cs="Arial"/>
        </w:rPr>
        <w:t xml:space="preserve"> </w:t>
      </w:r>
      <w:r w:rsidR="00C12E95">
        <w:rPr>
          <w:rFonts w:ascii="Arial" w:hAnsi="Arial" w:cs="Arial"/>
        </w:rPr>
        <w:t>koncepcję zmiany organizacji ruchu na ulicy Drzymały omówiono na posiedzeniu Komisji ds. Bezpieczeństwa Ruchu Drogowego, które odbyło się w dniu 12 lipca 2024r. Komisja zaopiniowała pozytywnie wprowadzenie</w:t>
      </w:r>
      <w:r w:rsidR="00875327">
        <w:rPr>
          <w:rFonts w:ascii="Arial" w:hAnsi="Arial" w:cs="Arial"/>
        </w:rPr>
        <w:t xml:space="preserve"> ruchu jednokierunkowego od </w:t>
      </w:r>
      <w:r w:rsidR="00C12E95">
        <w:rPr>
          <w:rFonts w:ascii="Arial" w:hAnsi="Arial" w:cs="Arial"/>
        </w:rPr>
        <w:t>ulicy Piłsudskiego do Alei Legionów i jednoczesne utworzenie ukośnych stanowisk postojowych w ciągu ulicy Drzymały. Zarzą</w:t>
      </w:r>
      <w:r w:rsidR="00875327">
        <w:rPr>
          <w:rFonts w:ascii="Arial" w:hAnsi="Arial" w:cs="Arial"/>
        </w:rPr>
        <w:t>dca drogi został zobowiązany do </w:t>
      </w:r>
      <w:r w:rsidR="00C12E95">
        <w:rPr>
          <w:rFonts w:ascii="Arial" w:hAnsi="Arial" w:cs="Arial"/>
        </w:rPr>
        <w:t xml:space="preserve">zweryfikowania rozwiązań koncepcyjnych w terenie pod kątem wymaganych parametrów geometrycznych a następnie opracowania projektu zmiany docelowej organizacji ruchu. </w:t>
      </w:r>
      <w:r w:rsidR="00BE5115" w:rsidRPr="00BE5115">
        <w:rPr>
          <w:rFonts w:ascii="Arial" w:hAnsi="Arial" w:cs="Arial"/>
        </w:rPr>
        <w:t xml:space="preserve"> </w:t>
      </w:r>
      <w:r w:rsidR="00BE5115">
        <w:rPr>
          <w:rFonts w:ascii="Arial" w:hAnsi="Arial" w:cs="Arial"/>
        </w:rPr>
        <w:t xml:space="preserve">Konkretna data wdrożenia planowanych zmian w tej chwili jest niemożliwa do określenia.  </w:t>
      </w:r>
    </w:p>
    <w:p w:rsidR="00C12E95" w:rsidRDefault="00C12E95" w:rsidP="00C12E9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pragnę poinformować, iż zasadą </w:t>
      </w:r>
      <w:r w:rsidR="00875327">
        <w:rPr>
          <w:rFonts w:ascii="Arial" w:hAnsi="Arial" w:cs="Arial"/>
        </w:rPr>
        <w:t>było</w:t>
      </w:r>
      <w:r>
        <w:rPr>
          <w:rFonts w:ascii="Arial" w:hAnsi="Arial" w:cs="Arial"/>
        </w:rPr>
        <w:t xml:space="preserve"> nie tylko informowanie ale również zapraszanie radnych na posiedzenia komisji, na których omawiane są </w:t>
      </w:r>
      <w:r w:rsidR="00875327">
        <w:rPr>
          <w:rFonts w:ascii="Arial" w:hAnsi="Arial" w:cs="Arial"/>
        </w:rPr>
        <w:t>zgłasza</w:t>
      </w:r>
      <w:r>
        <w:rPr>
          <w:rFonts w:ascii="Arial" w:hAnsi="Arial" w:cs="Arial"/>
        </w:rPr>
        <w:t xml:space="preserve">ne przez nich sprawy. Zwrócę uwagę Przewodniczącemu Komisji aby zasada ta była w dalszym ciągu kontynuowana. </w:t>
      </w:r>
    </w:p>
    <w:p w:rsidR="00E06AB5" w:rsidRDefault="00C70AA4" w:rsidP="00BA4DF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.</w:t>
      </w: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A12047">
        <w:rPr>
          <w:rFonts w:ascii="Arial" w:hAnsi="Arial" w:cs="Arial"/>
          <w:sz w:val="16"/>
          <w:szCs w:val="16"/>
        </w:rPr>
        <w:t>8</w:t>
      </w:r>
      <w:r>
        <w:rPr>
          <w:rFonts w:ascii="Arial" w:hAnsi="Arial" w:cs="Arial"/>
          <w:sz w:val="16"/>
          <w:szCs w:val="16"/>
        </w:rPr>
        <w:t>-</w:t>
      </w:r>
      <w:r w:rsidR="00BA4DF5">
        <w:rPr>
          <w:rFonts w:ascii="Arial" w:hAnsi="Arial" w:cs="Arial"/>
          <w:sz w:val="16"/>
          <w:szCs w:val="16"/>
        </w:rPr>
        <w:t>28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/0</w:t>
      </w:r>
      <w:r>
        <w:rPr>
          <w:rFonts w:ascii="Arial" w:hAnsi="Arial" w:cs="Arial"/>
          <w:bCs/>
          <w:sz w:val="20"/>
          <w:szCs w:val="20"/>
        </w:rPr>
        <w:t>9</w:t>
      </w:r>
      <w:r w:rsidR="001F4D37"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E95" w:rsidRDefault="00C12E95" w:rsidP="0085517A">
      <w:r>
        <w:separator/>
      </w:r>
    </w:p>
  </w:endnote>
  <w:endnote w:type="continuationSeparator" w:id="0">
    <w:p w:rsidR="00C12E95" w:rsidRDefault="00C12E9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12E95" w:rsidRPr="003A6CA9" w:rsidRDefault="00CB3EF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12E9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7532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12E95" w:rsidRDefault="00C12E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E95" w:rsidRDefault="00C12E95" w:rsidP="0085517A">
      <w:r>
        <w:separator/>
      </w:r>
    </w:p>
  </w:footnote>
  <w:footnote w:type="continuationSeparator" w:id="0">
    <w:p w:rsidR="00C12E95" w:rsidRDefault="00C12E9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5497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4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9F485D-21DF-4377-A5A8-27EB5D4A6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2024-08-28T09:08:00Z</cp:lastPrinted>
  <dcterms:created xsi:type="dcterms:W3CDTF">2024-08-28T09:23:00Z</dcterms:created>
  <dcterms:modified xsi:type="dcterms:W3CDTF">2024-09-02T06:02:00Z</dcterms:modified>
</cp:coreProperties>
</file>