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LXXXII/1029/23 Rady Miejskiej w Bytomiu w sprawie ustalenia wysokości opłaty za pobyt dziecka w żłobkach, dla których Miasto Bytom jest organem tworzącym i prowadzącym, maksymalnej wysokości opłaty za wyżywienie oraz warunków częściowego zwolnienia od ponoszonych opłat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LXXXII/1029/23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wysokości opłaty za pobyt dziecka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żłobkach, dla których Miasto Bytom jest organem tworzącym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prowadzącym, maksymalnej wysokości opłaty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wyżywienie oraz warunków częściowego zwolnienia od ponoszonych opłat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opłatę za pobyt dziecka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żłobkach, dla których Miasto Bytom jest organem tworzącym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prowadzącym, zwanych dalej „Żłobkami Miejskimi”,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wymiarze do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godzin dziennie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1500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miesięcznie oraz dla dziecka legitymującego się orzeczeniem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niepełnosprawności łącznie ze wskazaniami,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rodziców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aktywności zawodowej oraz wychowaniu dziecka „</w:t>
      </w:r>
    </w:p>
    <w:p w:rsidR="00A77B3E">
      <w:pPr>
        <w:keepNext w:val="0"/>
        <w:keepLines/>
        <w:spacing w:before="120" w:after="120" w:line="276" w:lineRule="auto"/>
        <w:ind w:left="68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Aktywny rodzic”,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1900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miesięcznie.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58 ust. 1 ustawy z dnia 4 lutego 2011 r. o opiece nad dziećmi w wieku do lat 3 (Dz. U. z 2024 r. poz. 338 z późn. zm.), wysokość opłaty za pobyt dziecka w żłobku, maksymalną wysokość opłaty za wyżywienie oraz warunki częściowego lub całkowitego zwolnienia od ponoszenia opłat,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dniem 1 października 2024 r. wejdzie w życie ustawa z dnia 15 maja 2024 r. o wspieraniu rodziców w aktywności zawodowej oraz w wychowaniu dziecka „Aktywny Rodzic” (Dz. U. z 2024 r. poz. 858), która wprowadza do systemu prawnego trzy świadczenia „aktywny rodzic”, wspierające rodziców w aktywności zawodowej oraz w wychowaniu dziecka: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 rodzice w pracy”,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„aktywnie w żłobku”,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świadczenie „aktywnie w domu”.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Świadczenie „aktywnie w żłobku” zastąpi obecnie funkcjonujące i zdecydowanie mniej korzystne dofinansowanie obniżenia opłaty za pobyt dziecka w żłobku, klubie dziecięcym lub u dziennego opiekuna, które przysługuje w wysokości do maksymalnie 400 zł miesięcznie. Świadczenie „Aktywnie w żłobku” będzie kierowane do rodziców dzieci uczęszczających do instytucji opieki nad dzie</w:t>
      </w:r>
      <w:r>
        <w:rPr>
          <w:rFonts w:eastAsia="Times New Roman" w:cs="Times New Roman"/>
          <w:szCs w:val="20"/>
        </w:rPr>
        <w:t>ćm</w:t>
      </w:r>
      <w:r>
        <w:rPr>
          <w:rFonts w:eastAsia="Times New Roman" w:cs="Times New Roman"/>
          <w:szCs w:val="20"/>
        </w:rPr>
        <w:t>i do lat 3, tj. żłobka, klubu dziecięcego albo dziennego opiekuna i będzie przysługiwało w wysokości do 1500 zł miesięcznie na dziecko lub do 1900 zł miesięcznie na dziecko niepełnosprawne.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rosnącymi cenami mediów oraz dwukrotnym wzrostem w 2024 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minimalnego wynagrodzenia za pracę koniecznym stało się podniesienie miesięcznej opłaty za pobyt dziecka w żłobkach, dla których Miasto Bytom jest organem tworzącym i prowadzącym. Wysokość opłaty będzie równa kwocie jaką rodzic otrzyma zgodnie z wyżej wymienioną ustawą i sprawi, że utrzymanie żłobka w większym stopniu opierać się będzie na środkach finansowych pochodzących z budżetu państwa niż środkach finansowych budżetu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należy podkreślić, że proponowana zmiana spowoduje faktyczne zmniejszenie wydatków ponoszonych przez rodziców dzieci uczęszczających do miejskich żłobków.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Świadczenie „aktywnie w żłobku” będzie przekazywane przez Zakład Ubezpieczeń Społecznych na rachunek bankowy podmiotu sprawującego opiekę.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art. 3 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 wolontariacie projektów aktów prawa miejscowego w dziedzinach dotyczących działalności statutowej tych organizacji, z późn. zm., projekt uchwały zmieniającej uchwałę nr LXXXII/1029/23 Rady Miejskiej w Bytomiu w sprawie ustalenia wysokości opłaty za pobyt dziecka w żłobkach, dla których Miasto Bytom jest organem tworzącym i prowadzącym, maksymalnej wysokości opłaty za wyżywienie oraz warunków częściowego zwolnienia od ponoszonych opłat, poddano konsultacjom.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względzie powyższe,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5008A8D2-5D0C-4CEA-9B57-D208D53380E0.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5008A8D2-5D0C-4CEA-9B57-D208D53380E0.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V/55/24 z dnia 26 sierpnia 2024 r.</dc:title>
  <dc:subject>zmieniająca uchwałę nr LXXXII/1029/23 Rady Miejskiej w^Bytomiu w^sprawie ustalenia wysokości opłaty za pobyt dziecka w^żłobkach, dla których Miasto Bytom jest organem tworzącym i^prowadzącym, maksymalnej wysokości opłaty za wyżywienie oraz warunków częściowego zwolnienia od ponoszonych opłat</dc:subject>
  <dc:creator>masocha</dc:creator>
  <cp:lastModifiedBy>masocha</cp:lastModifiedBy>
  <cp:revision>1</cp:revision>
  <dcterms:created xsi:type="dcterms:W3CDTF">2024-08-27T08:25:45Z</dcterms:created>
  <dcterms:modified xsi:type="dcterms:W3CDTF">2024-08-27T08:25:45Z</dcterms:modified>
  <cp:category>Akt prawny</cp:category>
</cp:coreProperties>
</file>