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E4B62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IV/44/24</w:t>
      </w:r>
      <w:r>
        <w:rPr>
          <w:b/>
          <w:caps/>
        </w:rPr>
        <w:br/>
        <w:t>Rady Miejskiej w Bytomiu</w:t>
      </w:r>
    </w:p>
    <w:p w:rsidR="00A77B3E" w:rsidRDefault="009E4B62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9E4B62">
      <w:pPr>
        <w:keepNext/>
        <w:spacing w:after="480" w:line="276" w:lineRule="auto"/>
        <w:jc w:val="center"/>
      </w:pPr>
      <w:r>
        <w:rPr>
          <w:b/>
        </w:rPr>
        <w:t>zmieniająca uchwałę nr LI/688/21 w sprawie oddelegowania przedstawicieli Rady Miejskiej w Bytomiu do składu Bytomskiej Rady Działalności Pożytku Publicznego</w:t>
      </w:r>
    </w:p>
    <w:p w:rsidR="00A77B3E" w:rsidRDefault="009E4B62">
      <w:pPr>
        <w:keepLines/>
        <w:spacing w:before="120" w:after="120" w:line="276" w:lineRule="auto"/>
        <w:ind w:firstLine="227"/>
      </w:pPr>
      <w:r>
        <w:t xml:space="preserve">Na podstawie art.18 ust.2 </w:t>
      </w:r>
      <w:proofErr w:type="spellStart"/>
      <w:r>
        <w:t>pkt</w:t>
      </w:r>
      <w:proofErr w:type="spellEnd"/>
      <w:r>
        <w:t> 15, art. 7 ust. 1 </w:t>
      </w:r>
      <w:proofErr w:type="spellStart"/>
      <w:r>
        <w:t>pkt</w:t>
      </w:r>
      <w:proofErr w:type="spellEnd"/>
      <w:r>
        <w:t> 19, ustawy z dnia 8 marca 1990 roku o samorządzie gminnym (Dz. U. z 2024 poz. 609, z </w:t>
      </w:r>
      <w:proofErr w:type="spellStart"/>
      <w:r>
        <w:t>późn</w:t>
      </w:r>
      <w:proofErr w:type="spellEnd"/>
      <w:r>
        <w:t>. zm.), oraz § 3 ust. 1 </w:t>
      </w:r>
      <w:proofErr w:type="spellStart"/>
      <w:r>
        <w:t>pkt</w:t>
      </w:r>
      <w:proofErr w:type="spellEnd"/>
      <w:r>
        <w:t> 1 załącznika do uchwały nr XLVI/636/21 Rady Miejskiej w Bytomiu z dnia 30 sierpnia 2021 r. w sprawie określenia trybu powoływania członków oraz organizacji i trybu działania Bytomskiej Rady Działalności Pożytku Publicznego (Dz. U. z 2021 poz. 5540) uchwala się co następuje:</w:t>
      </w:r>
    </w:p>
    <w:p w:rsidR="00A77B3E" w:rsidRDefault="009E4B62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Wybiera się radną Barbarę Wadowską na przedstawicielkę Rady Miejskiej w Bytomiu do składu Bytomskiej Rady Działalności Pożytku Publicznego.</w:t>
      </w:r>
    </w:p>
    <w:p w:rsidR="00A77B3E" w:rsidRDefault="009E4B62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Przewodniczącemu Rady Miejskiej w Bytomiu.</w:t>
      </w:r>
    </w:p>
    <w:p w:rsidR="00A77B3E" w:rsidRDefault="009E4B62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A30DA2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E4B62">
            <w:pPr>
              <w:jc w:val="center"/>
            </w:pPr>
            <w:r>
              <w:t>Wiceprzewodnicząca Rady Miejskiej</w:t>
            </w:r>
          </w:p>
          <w:p w:rsidR="00A30DA2" w:rsidRDefault="00A30DA2">
            <w:pPr>
              <w:jc w:val="center"/>
            </w:pPr>
          </w:p>
          <w:p w:rsidR="00A30DA2" w:rsidRDefault="009E4B62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30DA2" w:rsidRDefault="00A30DA2">
      <w:pPr>
        <w:rPr>
          <w:rFonts w:eastAsia="Times New Roman" w:cs="Times New Roman"/>
          <w:szCs w:val="20"/>
        </w:rPr>
      </w:pPr>
    </w:p>
    <w:p w:rsidR="00A30DA2" w:rsidRDefault="009E4B62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30DA2" w:rsidRDefault="009E4B6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 2 załącznika do uchwały XLVI/636/21 Rady Miejskiej w Bytomiu z dnia 30 sierpnia 2021 r. w sprawie określenia trybu powoływania członków oraz organizacji i trybu działania Bytomskiej Rady Działalności Pożytku Publicznego w Bytomiu, Rada liczy 12 członków, a w jej skład wchodzi m.in. dwóch przedstawicieli Rady Miejskiej w Bytomiu. Kadencja Bytomskiej Rady Działalności Pożytku Publicznego trwa 3 lata.</w:t>
      </w:r>
    </w:p>
    <w:p w:rsidR="00A30DA2" w:rsidRDefault="009E4B6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faktem, że pan Andrzej Kędzierski przestał pełnić funkcję radnego, Komisja Dialogu Społecznego i Spraw Regulaminowych Rady Miejskiej w Bytomiu na posiedzeniu w dniu 25 lipca 2024 r. dokonała wyboru kandydatki na przedstawicielkę Rady Miejskiej w Bytomiu do Bytomskiej Rady Działalności Pożytku Publicznego w Bytomiu w osobie radnej Barbary Wadowskiej.</w:t>
      </w:r>
    </w:p>
    <w:p w:rsidR="00A30DA2" w:rsidRDefault="009E4B6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Dialogu Społecznego i Spraw Regulaminowych Rady Miejskiej w Bytomiu wnosi o podjęcie przedmiotowej uchwały.</w:t>
      </w:r>
    </w:p>
    <w:p w:rsidR="00A30DA2" w:rsidRDefault="00A30DA2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</w:p>
    <w:sectPr w:rsidR="00A30DA2" w:rsidSect="00A30DA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DA2" w:rsidRDefault="00A30DA2" w:rsidP="00A30DA2">
      <w:r>
        <w:separator/>
      </w:r>
    </w:p>
  </w:endnote>
  <w:endnote w:type="continuationSeparator" w:id="0">
    <w:p w:rsidR="00A30DA2" w:rsidRDefault="00A30DA2" w:rsidP="00A30D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0DA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DA2" w:rsidRDefault="009E4B62">
          <w:pPr>
            <w:rPr>
              <w:sz w:val="18"/>
            </w:rPr>
          </w:pPr>
          <w:r>
            <w:rPr>
              <w:sz w:val="18"/>
            </w:rPr>
            <w:t>Id: D8A0C294-518F-462F-80C9-ABE8812F1742.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DA2" w:rsidRDefault="009E4B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1313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313E">
            <w:rPr>
              <w:sz w:val="18"/>
            </w:rPr>
            <w:fldChar w:fldCharType="separate"/>
          </w:r>
          <w:r w:rsidR="000B552F">
            <w:rPr>
              <w:noProof/>
              <w:sz w:val="18"/>
            </w:rPr>
            <w:t>1</w:t>
          </w:r>
          <w:r w:rsidR="0091313E">
            <w:rPr>
              <w:sz w:val="18"/>
            </w:rPr>
            <w:fldChar w:fldCharType="end"/>
          </w:r>
        </w:p>
      </w:tc>
    </w:tr>
  </w:tbl>
  <w:p w:rsidR="00A30DA2" w:rsidRDefault="00A30DA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30DA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DA2" w:rsidRDefault="009E4B62">
          <w:pPr>
            <w:rPr>
              <w:sz w:val="18"/>
            </w:rPr>
          </w:pPr>
          <w:r>
            <w:rPr>
              <w:sz w:val="18"/>
            </w:rPr>
            <w:t>Id: D8A0C294-518F-462F-80C9-ABE8812F1742.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30DA2" w:rsidRDefault="009E4B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1313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1313E">
            <w:rPr>
              <w:sz w:val="18"/>
            </w:rPr>
            <w:fldChar w:fldCharType="separate"/>
          </w:r>
          <w:r w:rsidR="000B552F">
            <w:rPr>
              <w:noProof/>
              <w:sz w:val="18"/>
            </w:rPr>
            <w:t>2</w:t>
          </w:r>
          <w:r w:rsidR="0091313E">
            <w:rPr>
              <w:sz w:val="18"/>
            </w:rPr>
            <w:fldChar w:fldCharType="end"/>
          </w:r>
        </w:p>
      </w:tc>
    </w:tr>
  </w:tbl>
  <w:p w:rsidR="00A30DA2" w:rsidRDefault="00A30DA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DA2" w:rsidRDefault="00A30DA2" w:rsidP="00A30DA2">
      <w:r>
        <w:separator/>
      </w:r>
    </w:p>
  </w:footnote>
  <w:footnote w:type="continuationSeparator" w:id="0">
    <w:p w:rsidR="00A30DA2" w:rsidRDefault="00A30DA2" w:rsidP="00A30D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552F"/>
    <w:rsid w:val="0091313E"/>
    <w:rsid w:val="009E4B62"/>
    <w:rsid w:val="00A30DA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0DA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IV/44/24 z dnia 29 lipca 2024 r.</dc:title>
  <dc:subject>zmieniająca uchwałę nr LI/688/21 w^sprawie oddelegowania przedstawicieli Rady Miejskiej w^Bytomiu do składu Bytomskiej Rady Działalności Pożytku Publicznego</dc:subject>
  <dc:creator>asteuer</dc:creator>
  <cp:lastModifiedBy>asteuer</cp:lastModifiedBy>
  <cp:revision>2</cp:revision>
  <dcterms:created xsi:type="dcterms:W3CDTF">2024-07-31T12:27:00Z</dcterms:created>
  <dcterms:modified xsi:type="dcterms:W3CDTF">2024-07-31T12:27:00Z</dcterms:modified>
  <cp:category>Akt prawny</cp:category>
</cp:coreProperties>
</file>