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2.4.0 -->
  <w:body>
    <w:p w:rsidR="00A77B3E">
      <w:pPr>
        <w:spacing w:line="276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</w:t>
      </w:r>
      <w:r>
        <w:rPr>
          <w:rFonts w:ascii="Arial" w:eastAsia="Arial" w:hAnsi="Arial" w:cs="Arial"/>
          <w:b/>
          <w:caps/>
          <w:sz w:val="24"/>
        </w:rPr>
        <w:t>....................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76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.................... 2024 r.</w:t>
      </w:r>
    </w:p>
    <w:p w:rsidR="00A77B3E">
      <w:pPr>
        <w:keepNext/>
        <w:spacing w:before="0" w:after="480" w:line="276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uchylająca uchwałę nr LXVIII/910/06 Rady Miejskiej w Bytomiu w sprawie utworzenia w Centrum Kształcenia Ustawicznego im. Wojciecha Korfantego z siedzibą w Bytomiu, przy ul. Powstańców Śląskich 10 Bytomskiego Uniwersytetu Trzeciego Wieku</w:t>
      </w:r>
    </w:p>
    <w:p w:rsidR="00A77B3E">
      <w:pPr>
        <w:keepNext w:val="0"/>
        <w:keepLines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9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lit. h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1990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gminnym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609,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uchwala się, co następuje: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Uchyla się uchwałę nr LXVIII/910/06 Rady Miejskiej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29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czerwca 2006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sprawie utworzenia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Centrum Kształcenia Ustawicznego im. Wojciecha Korfantego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siedzibą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Bytomiu, przy ul. Powstańców Śląskich 10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Bytomskiego Uniwersytetu Trzeciego Wieku.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Wykonanie uchwały powierza się Prezydentowi Miasta.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Uchwała  wchodzi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życie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dniem podjęcia.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rFonts w:eastAsia="Times New Roman" w:cs="Times New Roman"/>
          <w:szCs w:val="20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Naczelny Sąd Administracyjny, wyrokiem z dnia 28 maja 2024 r. sygn. akt III OSK 3167/23, stwierdził nieważność uchwały nr LXXVI/975/23 Rady Miejskiej w Bytomiu z dnia 27 marca 2023 r. w sprawie utworzenia Bytomskiego Uniwersytetu Trzeciego Wieku w Bytomiu. Przepis § 4 powołanej uchwały stanowił o utracie mocy obowiązującej uchwały</w:t>
        <w:br/>
        <w:t>nr LXVIII/910/06 Rady Miejskiej w Bytomiu z dnia 29 czerwca 2006 r. w sprawie utworzenia w Centrum Kształcenia Ustawicznego im. Wojciecha Korfantego z siedzibą w Bytomiu, przy</w:t>
        <w:br/>
        <w:t>ul. Powstańców Śląskich 10 Bytomskiego Uniwersytetu Trzeciego Wieku.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 związku z powyższym,  podjęcie niniejszej uchwały stało się zasadnym.</w:t>
      </w:r>
    </w:p>
    <w:sectPr>
      <w:footerReference w:type="default" r:id="rId5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1A9A070F-8E41-45D8-8FCC-BFEE8EEFA397.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1A9A070F-8E41-45D8-8FCC-BFEE8EEFA397.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  <w:lang w:val="pl-PL" w:eastAsia="pl-PL" w:bidi="pl-PL"/>
    </w:rPr>
  </w:style>
  <w:style w:type="character" w:default="1" w:styleId="DefaultParagraphFont">
    <w:name w:val="Default Paragraph Font"/>
    <w:semiHidden/>
    <w:rPr>
      <w:lang w:val="pl-PL" w:eastAsia="pl-PL" w:bidi="pl-PL"/>
    </w:rPr>
  </w:style>
  <w:style w:type="table" w:default="1" w:styleId="TableNormal">
    <w:name w:val="Normal Table"/>
    <w:semiHidden/>
    <w:rPr>
      <w:lang w:val="pl-PL" w:eastAsia="pl-PL" w:bidi="pl-PL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uchylająca uchwałę nr LXVIII/910/06 Rady Miejskiej w^Bytomiu w^sprawie utworzenia w^Centrum Kształcenia Ustawicznego im. Wojciecha Korfantego z^siedzibą w^Bytomiu, przy ul. Powstańców Śląskich 10^Bytomskiego Uniwersytetu Trzeciego Wieku</dc:subject>
  <dc:creator>mzadora</dc:creator>
  <cp:lastModifiedBy>mzadora</cp:lastModifiedBy>
  <cp:revision>1</cp:revision>
  <dcterms:created xsi:type="dcterms:W3CDTF">2024-07-15T07:58:53Z</dcterms:created>
  <dcterms:modified xsi:type="dcterms:W3CDTF">2024-07-15T07:58:53Z</dcterms:modified>
  <cp:category>Akt prawny</cp:category>
</cp:coreProperties>
</file>