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F0E0F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F0E0F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6F0E0F">
      <w:pPr>
        <w:keepNext/>
        <w:spacing w:after="480"/>
        <w:jc w:val="center"/>
      </w:pPr>
      <w:r>
        <w:rPr>
          <w:b/>
        </w:rPr>
        <w:t>zmieniająca uchwałę nr XCI/1148/24 Rady Miejskiej w Bytomiu w sprawie określenia zadań z zakresu rehabilitacji zawodowej i społecznej osób niepełnosprawnych oraz ustalenia wysokości środków Państwowego Funduszu Rehabilitacji Osób Niepełnosprawnych przeznaczonych na ich realizację w 2024 roku</w:t>
      </w:r>
    </w:p>
    <w:p w:rsidR="00A77B3E" w:rsidRDefault="006F0E0F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 ust. 3 ustawy z dnia 5 czerwca 1998 r. o samorządzie powiatowym (Dz. U. z 2024 r. poz. 107), w związku z art. 35a ust. 3 ustawy z dnia 27 sierpnia 1997 r. o rehabilitacji zawodowej i społecznej oraz zatrudnianiu osób niepełnosprawnych (Dz. U. z 2024 r. poz. 44) uchwala się, co następuje:</w:t>
      </w:r>
    </w:p>
    <w:p w:rsidR="00A77B3E" w:rsidRDefault="006F0E0F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XCI/1148/24 Rady Miejskiej w Bytomiu z dnia 15 marca 2024 r. w sprawie określenia zadań z zakresu rehabilitacji zawodowej i społecznej osób niepełnosprawnych oraz ustalenia wysokości środków Państwowego Funduszu Rehabilitacji Osób Niepełnosprawnych przeznaczonych na ich realizację w 2024 roku z </w:t>
      </w:r>
      <w:proofErr w:type="spellStart"/>
      <w:r>
        <w:t>późn</w:t>
      </w:r>
      <w:proofErr w:type="spellEnd"/>
      <w:r>
        <w:t>. zm., załącznik do uchwały otrzymuje brzmienie, określone jak w załączniku do niniejszej uchwały.</w:t>
      </w:r>
    </w:p>
    <w:p w:rsidR="00A77B3E" w:rsidRDefault="006F0E0F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6F0E0F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6F0E0F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dnia....................2024 r.</w:t>
      </w:r>
    </w:p>
    <w:p w:rsidR="00A77B3E" w:rsidRDefault="006F0E0F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2024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49"/>
        <w:gridCol w:w="1649"/>
      </w:tblGrid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Lp.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Nazwa zadania z zakresu rehabilitacji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center"/>
            </w:pPr>
            <w:r>
              <w:t>Środki na realizację zadań w zł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Rehabilitacja zawodowa osób niepełnosprawnych - realizator zadania Powiatowy Urząd Pracy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313.000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Zwrot wydatków na instrumenty i usługi rynku pracy na rzecz osób niepełnosprawnych poszukujących pracy i niepozostających w zatrudnieniu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30.000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Zwrot kosztów zatrudnienia pracowników pomagających pracownikowi niepełnosprawnemu w pracy w zakresie czynności ułatwiających komunikowanie się z otoczeniem, a także czynności niemożliwych lub trudnych do samodzielnego wykonania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8.000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 xml:space="preserve">Zwrot kosztów wyposażenia stanowisk pracy 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100.000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160.000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5.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Szkolenia i przekwalifikowania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15.000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8.301.836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Zobowiązania dot. dofinansowania kosztów działania warsztatów terapii zajęciowej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5.222.880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Dofinansowanie uczestnictwa osób niepełnosprawnych i ich opiekunów w turnusach rehabilitacyjnych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952.532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Dofinansowanie zaopatrzenia w sprzęt rehabilitacyjny, przedmioty ortopedyczne i środki pomocnicze przyznawane osobom niepełnosprawnym na podstawie odrębnych przepisów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1.337.948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700.000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5.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Dofinansowanie sportu, kultury, rekreacji i turystyki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88.476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III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68.850</w:t>
            </w:r>
          </w:p>
        </w:tc>
      </w:tr>
      <w:tr w:rsidR="008378E4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F0E0F">
            <w:r>
              <w:t>Rehabilitacja zawodowa i społeczna osób niepełnosprawnych ogółem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F0E0F">
            <w:pPr>
              <w:jc w:val="right"/>
            </w:pPr>
            <w:r>
              <w:t>8.683.686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8378E4" w:rsidRDefault="008378E4">
      <w:pPr>
        <w:rPr>
          <w:rFonts w:eastAsia="Times New Roman" w:cs="Times New Roman"/>
          <w:szCs w:val="20"/>
        </w:rPr>
      </w:pPr>
    </w:p>
    <w:p w:rsidR="008378E4" w:rsidRDefault="006F0E0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8378E4" w:rsidRDefault="006F0E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XCI/1148/24 Rady Miejskiej w Bytomiu z dnia 15 marca 2024 r. w sprawie określenia zadań z zakresu rehabilitacji zawodowej i społecznej osób niepełnosprawnych oraz ustalenia wysokości środków Państwowego Funduszu Rehabilitacji Osób Niepełnosprawnych przeznaczonych na ich realizację w 2024 roku z 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dokonuje się w związku z koniecznością dostosowania planowanych wydatków do faktycznych potrzeb.</w:t>
      </w:r>
    </w:p>
    <w:p w:rsidR="008378E4" w:rsidRDefault="006F0E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Wydział Polityki Społecznej oszczędnościami, występującymi w zakresie zlecania fundacjom oraz organizacjom pozarządowym zadań z zakresu rehabilitacji zawodowej i społecznej osób niepełnosprawnych (oszczędności w kwocie 51.150 zł), dokonano przeniesień przedmiotowych środków na dofinansowanie uczestnictwa osób niepełnosprawnych i ich opiekunów w turnusach rehabilitacyjnych.</w:t>
      </w:r>
    </w:p>
    <w:p w:rsidR="008378E4" w:rsidRDefault="006F0E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niepełnosprawnych.</w:t>
      </w:r>
    </w:p>
    <w:p w:rsidR="008378E4" w:rsidRDefault="006F0E0F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8378E4" w:rsidSect="008378E4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8E4" w:rsidRDefault="008378E4" w:rsidP="008378E4">
      <w:r>
        <w:separator/>
      </w:r>
    </w:p>
  </w:endnote>
  <w:endnote w:type="continuationSeparator" w:id="0">
    <w:p w:rsidR="008378E4" w:rsidRDefault="008378E4" w:rsidP="008378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378E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378E4" w:rsidRDefault="006F0E0F">
          <w:pPr>
            <w:rPr>
              <w:sz w:val="18"/>
            </w:rPr>
          </w:pPr>
          <w:r>
            <w:rPr>
              <w:sz w:val="18"/>
            </w:rPr>
            <w:t>Id: 8550AAD1-2D43-45A5-A3D7-0D38442C2349.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378E4" w:rsidRDefault="006F0E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57A7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57A79">
            <w:rPr>
              <w:sz w:val="18"/>
            </w:rPr>
            <w:fldChar w:fldCharType="separate"/>
          </w:r>
          <w:r w:rsidR="00AC7989">
            <w:rPr>
              <w:noProof/>
              <w:sz w:val="18"/>
            </w:rPr>
            <w:t>1</w:t>
          </w:r>
          <w:r w:rsidR="00D57A79">
            <w:rPr>
              <w:sz w:val="18"/>
            </w:rPr>
            <w:fldChar w:fldCharType="end"/>
          </w:r>
        </w:p>
      </w:tc>
    </w:tr>
  </w:tbl>
  <w:p w:rsidR="008378E4" w:rsidRDefault="008378E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378E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378E4" w:rsidRDefault="006F0E0F">
          <w:pPr>
            <w:rPr>
              <w:sz w:val="18"/>
            </w:rPr>
          </w:pPr>
          <w:r>
            <w:rPr>
              <w:sz w:val="18"/>
            </w:rPr>
            <w:t>Id: 8550AAD1-2D43-45A5-A3D7-0D38442C2349.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378E4" w:rsidRDefault="006F0E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57A7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57A79">
            <w:rPr>
              <w:sz w:val="18"/>
            </w:rPr>
            <w:fldChar w:fldCharType="separate"/>
          </w:r>
          <w:r w:rsidR="00AC7989">
            <w:rPr>
              <w:noProof/>
              <w:sz w:val="18"/>
            </w:rPr>
            <w:t>2</w:t>
          </w:r>
          <w:r w:rsidR="00D57A79">
            <w:rPr>
              <w:sz w:val="18"/>
            </w:rPr>
            <w:fldChar w:fldCharType="end"/>
          </w:r>
        </w:p>
      </w:tc>
    </w:tr>
  </w:tbl>
  <w:p w:rsidR="008378E4" w:rsidRDefault="008378E4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378E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378E4" w:rsidRDefault="006F0E0F">
          <w:pPr>
            <w:rPr>
              <w:sz w:val="18"/>
            </w:rPr>
          </w:pPr>
          <w:r>
            <w:rPr>
              <w:sz w:val="18"/>
            </w:rPr>
            <w:t>Id: 8550AAD1-2D43-45A5-A3D7-0D38442C2349.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8378E4" w:rsidRDefault="006F0E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57A7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57A79">
            <w:rPr>
              <w:sz w:val="18"/>
            </w:rPr>
            <w:fldChar w:fldCharType="separate"/>
          </w:r>
          <w:r w:rsidR="00AC7989">
            <w:rPr>
              <w:noProof/>
              <w:sz w:val="18"/>
            </w:rPr>
            <w:t>3</w:t>
          </w:r>
          <w:r w:rsidR="00D57A79">
            <w:rPr>
              <w:sz w:val="18"/>
            </w:rPr>
            <w:fldChar w:fldCharType="end"/>
          </w:r>
        </w:p>
      </w:tc>
    </w:tr>
  </w:tbl>
  <w:p w:rsidR="008378E4" w:rsidRDefault="008378E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8E4" w:rsidRDefault="008378E4" w:rsidP="008378E4">
      <w:r>
        <w:separator/>
      </w:r>
    </w:p>
  </w:footnote>
  <w:footnote w:type="continuationSeparator" w:id="0">
    <w:p w:rsidR="008378E4" w:rsidRDefault="008378E4" w:rsidP="008378E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F0E0F"/>
    <w:rsid w:val="008378E4"/>
    <w:rsid w:val="00A77B3E"/>
    <w:rsid w:val="00AC7989"/>
    <w:rsid w:val="00CA2A55"/>
    <w:rsid w:val="00D57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78E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XCI/1148/24 Rady Miejskiej w^Bytomiu w^sprawie określenia zadań z^zakresu rehabilitacji zawodowej i^społecznej osób niepełnosprawnych oraz ustalenia wysokości środków Państwowego Funduszu Rehabilitacji Osób Niepełnosprawnych przeznaczonych na ich realizację w^2024 roku</dc:subject>
  <dc:creator>mchrzanowska</dc:creator>
  <cp:lastModifiedBy>asteuer</cp:lastModifiedBy>
  <cp:revision>2</cp:revision>
  <dcterms:created xsi:type="dcterms:W3CDTF">2024-07-12T12:00:00Z</dcterms:created>
  <dcterms:modified xsi:type="dcterms:W3CDTF">2024-07-12T12:00:00Z</dcterms:modified>
  <cp:category>Akt prawny</cp:category>
</cp:coreProperties>
</file>