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8AA" w:rsidRPr="000C21A2" w:rsidRDefault="008F644D">
      <w:pPr>
        <w:jc w:val="center"/>
        <w:rPr>
          <w:rFonts w:ascii="Arial" w:hAnsi="Arial" w:cs="Arial"/>
          <w:b/>
          <w:bCs/>
        </w:rPr>
      </w:pPr>
      <w:r w:rsidRPr="000C21A2">
        <w:rPr>
          <w:rFonts w:ascii="Arial" w:hAnsi="Arial" w:cs="Arial"/>
          <w:b/>
          <w:bCs/>
        </w:rPr>
        <w:t>ZARZĄDZENIE NR</w:t>
      </w:r>
      <w:r w:rsidR="00800F01">
        <w:rPr>
          <w:rFonts w:ascii="Arial" w:hAnsi="Arial" w:cs="Arial"/>
          <w:b/>
          <w:bCs/>
        </w:rPr>
        <w:t xml:space="preserve"> 250/24</w:t>
      </w:r>
    </w:p>
    <w:p w:rsidR="008F644D" w:rsidRPr="000C21A2" w:rsidRDefault="008F644D">
      <w:pPr>
        <w:jc w:val="center"/>
        <w:rPr>
          <w:rFonts w:ascii="Arial" w:hAnsi="Arial" w:cs="Arial"/>
        </w:rPr>
      </w:pPr>
      <w:r w:rsidRPr="000C21A2">
        <w:rPr>
          <w:rFonts w:ascii="Arial" w:hAnsi="Arial" w:cs="Arial"/>
          <w:b/>
          <w:bCs/>
        </w:rPr>
        <w:t>PREZYDENTA BYTOMIA</w:t>
      </w:r>
    </w:p>
    <w:p w:rsidR="008F644D" w:rsidRPr="000C21A2" w:rsidRDefault="008F644D" w:rsidP="00C05042">
      <w:pPr>
        <w:spacing w:after="280"/>
        <w:jc w:val="center"/>
        <w:rPr>
          <w:rFonts w:ascii="Arial" w:hAnsi="Arial" w:cs="Arial"/>
        </w:rPr>
      </w:pPr>
      <w:r w:rsidRPr="000C21A2">
        <w:rPr>
          <w:rFonts w:ascii="Arial" w:hAnsi="Arial" w:cs="Arial"/>
        </w:rPr>
        <w:t>z dnia</w:t>
      </w:r>
      <w:r w:rsidR="00800F01">
        <w:rPr>
          <w:rFonts w:ascii="Arial" w:hAnsi="Arial" w:cs="Arial"/>
        </w:rPr>
        <w:t xml:space="preserve"> 26 czerwca 2024 r.</w:t>
      </w:r>
      <w:r w:rsidRPr="000C21A2">
        <w:rPr>
          <w:rFonts w:ascii="Arial" w:hAnsi="Arial" w:cs="Arial"/>
        </w:rPr>
        <w:t xml:space="preserve"> </w:t>
      </w:r>
    </w:p>
    <w:p w:rsidR="00347E3E" w:rsidRPr="000C21A2" w:rsidRDefault="00910B3B" w:rsidP="00347E3E">
      <w:pPr>
        <w:keepNext/>
        <w:spacing w:before="280" w:after="280"/>
        <w:jc w:val="center"/>
        <w:rPr>
          <w:rFonts w:ascii="Arial" w:hAnsi="Arial" w:cs="Arial"/>
          <w:b/>
        </w:rPr>
      </w:pPr>
      <w:r w:rsidRPr="000C21A2">
        <w:rPr>
          <w:rFonts w:ascii="Arial" w:hAnsi="Arial" w:cs="Arial"/>
          <w:b/>
          <w:bCs/>
        </w:rPr>
        <w:t>zmieniające zarządzenie nr 1</w:t>
      </w:r>
      <w:r w:rsidR="00347E3E" w:rsidRPr="000C21A2">
        <w:rPr>
          <w:rFonts w:ascii="Arial" w:hAnsi="Arial" w:cs="Arial"/>
          <w:b/>
          <w:bCs/>
        </w:rPr>
        <w:t>2</w:t>
      </w:r>
      <w:r w:rsidRPr="000C21A2">
        <w:rPr>
          <w:rFonts w:ascii="Arial" w:hAnsi="Arial" w:cs="Arial"/>
          <w:b/>
          <w:bCs/>
        </w:rPr>
        <w:t xml:space="preserve">/24 Prezydenta Bytomia </w:t>
      </w:r>
      <w:r w:rsidR="00347E3E" w:rsidRPr="000C21A2">
        <w:rPr>
          <w:rFonts w:ascii="Arial" w:hAnsi="Arial" w:cs="Arial"/>
          <w:b/>
        </w:rPr>
        <w:t xml:space="preserve">w sprawie przyjęcia Regulaminu wprowadzającego zasady udzielania dotacji celowych w ramach Programu Priorytetowego „Ciepłe Mieszkanie" </w:t>
      </w:r>
      <w:r w:rsidR="00347E3E" w:rsidRPr="000C21A2">
        <w:rPr>
          <w:rFonts w:ascii="Arial" w:hAnsi="Arial" w:cs="Arial"/>
          <w:b/>
        </w:rPr>
        <w:br/>
        <w:t xml:space="preserve">w Gminie Bytom w latach 2022-2026 </w:t>
      </w:r>
    </w:p>
    <w:p w:rsidR="00C05042" w:rsidRPr="000C21A2" w:rsidRDefault="00C05042" w:rsidP="00347E3E">
      <w:pPr>
        <w:keepNext/>
        <w:spacing w:before="280" w:after="280"/>
        <w:rPr>
          <w:rFonts w:ascii="Arial" w:hAnsi="Arial" w:cs="Arial"/>
        </w:rPr>
      </w:pPr>
      <w:r w:rsidRPr="000C21A2">
        <w:rPr>
          <w:rFonts w:ascii="Arial" w:hAnsi="Arial" w:cs="Arial"/>
        </w:rPr>
        <w:t>Na podstawie art. 7 ust. 1 </w:t>
      </w:r>
      <w:proofErr w:type="spellStart"/>
      <w:r w:rsidRPr="000C21A2">
        <w:rPr>
          <w:rFonts w:ascii="Arial" w:hAnsi="Arial" w:cs="Arial"/>
        </w:rPr>
        <w:t>pkt</w:t>
      </w:r>
      <w:proofErr w:type="spellEnd"/>
      <w:r w:rsidRPr="000C21A2">
        <w:rPr>
          <w:rFonts w:ascii="Arial" w:hAnsi="Arial" w:cs="Arial"/>
        </w:rPr>
        <w:t xml:space="preserve"> 1 ustawy z dnia 8 marca 1990 r. o samorządzie gminnym (Dz. U. z 2024 r. poz. 609) oraz art. 400a ust. 1 </w:t>
      </w:r>
      <w:proofErr w:type="spellStart"/>
      <w:r w:rsidRPr="000C21A2">
        <w:rPr>
          <w:rFonts w:ascii="Arial" w:hAnsi="Arial" w:cs="Arial"/>
        </w:rPr>
        <w:t>pkt</w:t>
      </w:r>
      <w:proofErr w:type="spellEnd"/>
      <w:r w:rsidRPr="000C21A2">
        <w:rPr>
          <w:rFonts w:ascii="Arial" w:hAnsi="Arial" w:cs="Arial"/>
        </w:rPr>
        <w:t xml:space="preserve"> 21 art. 403 ust. 4 </w:t>
      </w:r>
      <w:proofErr w:type="spellStart"/>
      <w:r w:rsidRPr="000C21A2">
        <w:rPr>
          <w:rFonts w:ascii="Arial" w:hAnsi="Arial" w:cs="Arial"/>
        </w:rPr>
        <w:t>pkt</w:t>
      </w:r>
      <w:proofErr w:type="spellEnd"/>
      <w:r w:rsidRPr="000C21A2">
        <w:rPr>
          <w:rFonts w:ascii="Arial" w:hAnsi="Arial" w:cs="Arial"/>
        </w:rPr>
        <w:t xml:space="preserve"> 1 lit. a, ust. 5 i 6 ustawy z dnia 27 kwietnia 2001 r. Prawo ochrony środowiska </w:t>
      </w:r>
      <w:r w:rsidRPr="000C21A2">
        <w:rPr>
          <w:rFonts w:ascii="Arial" w:hAnsi="Arial" w:cs="Arial"/>
        </w:rPr>
        <w:br/>
        <w:t>(Dz. U. z 2024 r. poz. 54)</w:t>
      </w:r>
      <w:r w:rsidR="00484510" w:rsidRPr="000C21A2">
        <w:rPr>
          <w:rFonts w:ascii="Arial" w:hAnsi="Arial" w:cs="Arial"/>
        </w:rPr>
        <w:t xml:space="preserve">, </w:t>
      </w:r>
      <w:r w:rsidR="005851A5">
        <w:rPr>
          <w:rFonts w:ascii="Arial" w:hAnsi="Arial" w:cs="Arial"/>
        </w:rPr>
        <w:t>zarządza się</w:t>
      </w:r>
      <w:r w:rsidR="00C83DC4">
        <w:rPr>
          <w:rFonts w:ascii="Arial" w:hAnsi="Arial" w:cs="Arial"/>
        </w:rPr>
        <w:t>,</w:t>
      </w:r>
      <w:r w:rsidR="005851A5">
        <w:rPr>
          <w:rFonts w:ascii="Arial" w:hAnsi="Arial" w:cs="Arial"/>
        </w:rPr>
        <w:t xml:space="preserve"> co następuje</w:t>
      </w:r>
      <w:r w:rsidRPr="000C21A2">
        <w:rPr>
          <w:rFonts w:ascii="Arial" w:hAnsi="Arial" w:cs="Arial"/>
        </w:rPr>
        <w:t>:</w:t>
      </w:r>
    </w:p>
    <w:p w:rsidR="008F644D" w:rsidRPr="000C21A2" w:rsidRDefault="008F644D" w:rsidP="00C05042">
      <w:pPr>
        <w:spacing w:after="280"/>
        <w:jc w:val="center"/>
        <w:rPr>
          <w:rFonts w:ascii="Arial" w:hAnsi="Arial" w:cs="Arial"/>
          <w:bCs/>
        </w:rPr>
      </w:pPr>
      <w:r w:rsidRPr="000C21A2">
        <w:rPr>
          <w:rFonts w:ascii="Arial" w:hAnsi="Arial" w:cs="Arial"/>
          <w:b/>
          <w:bCs/>
        </w:rPr>
        <w:t>§ 1</w:t>
      </w:r>
    </w:p>
    <w:p w:rsidR="000C21A2" w:rsidRPr="000C21A2" w:rsidRDefault="00910B3B" w:rsidP="000C21A2">
      <w:pPr>
        <w:keepNext/>
        <w:spacing w:before="280" w:after="280"/>
        <w:rPr>
          <w:rFonts w:ascii="Arial" w:hAnsi="Arial" w:cs="Arial"/>
        </w:rPr>
      </w:pPr>
      <w:r w:rsidRPr="000C21A2">
        <w:rPr>
          <w:rFonts w:ascii="Arial" w:hAnsi="Arial" w:cs="Arial"/>
          <w:color w:val="000000"/>
        </w:rPr>
        <w:t>W zarządzeni</w:t>
      </w:r>
      <w:r w:rsidR="000C21A2" w:rsidRPr="000C21A2">
        <w:rPr>
          <w:rFonts w:ascii="Arial" w:hAnsi="Arial" w:cs="Arial"/>
          <w:color w:val="000000"/>
        </w:rPr>
        <w:t>u</w:t>
      </w:r>
      <w:r w:rsidRPr="000C21A2">
        <w:rPr>
          <w:rFonts w:ascii="Arial" w:hAnsi="Arial" w:cs="Arial"/>
          <w:color w:val="000000"/>
        </w:rPr>
        <w:t xml:space="preserve"> </w:t>
      </w:r>
      <w:r w:rsidRPr="000C21A2">
        <w:rPr>
          <w:rFonts w:ascii="Arial" w:hAnsi="Arial" w:cs="Arial"/>
          <w:bCs/>
        </w:rPr>
        <w:t>nr 1</w:t>
      </w:r>
      <w:r w:rsidR="000C21A2" w:rsidRPr="000C21A2">
        <w:rPr>
          <w:rFonts w:ascii="Arial" w:hAnsi="Arial" w:cs="Arial"/>
          <w:bCs/>
        </w:rPr>
        <w:t>2</w:t>
      </w:r>
      <w:r w:rsidRPr="000C21A2">
        <w:rPr>
          <w:rFonts w:ascii="Arial" w:hAnsi="Arial" w:cs="Arial"/>
          <w:bCs/>
        </w:rPr>
        <w:t xml:space="preserve">/24 Prezydenta Bytomia z dnia </w:t>
      </w:r>
      <w:r w:rsidR="00C05042" w:rsidRPr="000C21A2">
        <w:rPr>
          <w:rFonts w:ascii="Arial" w:hAnsi="Arial" w:cs="Arial"/>
          <w:bCs/>
        </w:rPr>
        <w:t xml:space="preserve">10 stycznia </w:t>
      </w:r>
      <w:r w:rsidRPr="000C21A2">
        <w:rPr>
          <w:rFonts w:ascii="Arial" w:hAnsi="Arial" w:cs="Arial"/>
          <w:bCs/>
        </w:rPr>
        <w:t xml:space="preserve">2024 r. </w:t>
      </w:r>
      <w:r w:rsidR="000C21A2" w:rsidRPr="000C21A2">
        <w:rPr>
          <w:rFonts w:ascii="Arial" w:hAnsi="Arial" w:cs="Arial"/>
        </w:rPr>
        <w:t xml:space="preserve">w sprawie przyjęcia Regulaminu wprowadzającego zasady udzielania dotacji celowych w ramach Programu Priorytetowego „Ciepłe Mieszkanie" w Gminie Bytom w latach 2022-2026, w załączniku do zarządzenia wprowadza się następujące zmiany: </w:t>
      </w:r>
    </w:p>
    <w:p w:rsidR="000A26FE" w:rsidRPr="000C21A2" w:rsidRDefault="000C21A2" w:rsidP="00C05042">
      <w:pPr>
        <w:rPr>
          <w:rFonts w:ascii="Arial" w:hAnsi="Arial" w:cs="Arial"/>
          <w:bCs/>
        </w:rPr>
      </w:pPr>
      <w:r w:rsidRPr="000C21A2">
        <w:rPr>
          <w:rFonts w:ascii="Arial" w:hAnsi="Arial" w:cs="Arial"/>
          <w:bCs/>
        </w:rPr>
        <w:t>1) w §</w:t>
      </w:r>
      <w:r w:rsidR="005851A5">
        <w:rPr>
          <w:rFonts w:ascii="Arial" w:hAnsi="Arial" w:cs="Arial"/>
          <w:bCs/>
        </w:rPr>
        <w:t xml:space="preserve"> </w:t>
      </w:r>
      <w:r w:rsidRPr="000C21A2">
        <w:rPr>
          <w:rFonts w:ascii="Arial" w:hAnsi="Arial" w:cs="Arial"/>
          <w:bCs/>
        </w:rPr>
        <w:t>1 ust. 3</w:t>
      </w:r>
      <w:r w:rsidR="00487345" w:rsidRPr="000C21A2">
        <w:rPr>
          <w:rFonts w:ascii="Arial" w:hAnsi="Arial" w:cs="Arial"/>
          <w:bCs/>
        </w:rPr>
        <w:t xml:space="preserve"> </w:t>
      </w:r>
      <w:r w:rsidR="00910B3B" w:rsidRPr="000C21A2">
        <w:rPr>
          <w:rFonts w:ascii="Arial" w:hAnsi="Arial" w:cs="Arial"/>
          <w:bCs/>
        </w:rPr>
        <w:t xml:space="preserve">otrzymuje brzmienie: </w:t>
      </w:r>
    </w:p>
    <w:p w:rsidR="000C21A2" w:rsidRPr="000C21A2" w:rsidRDefault="000C21A2" w:rsidP="000C21A2">
      <w:pPr>
        <w:keepLines/>
        <w:ind w:left="360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</w:rPr>
        <w:t>„</w:t>
      </w:r>
      <w:r w:rsidR="008F6C69">
        <w:rPr>
          <w:rFonts w:ascii="Arial" w:hAnsi="Arial" w:cs="Arial"/>
        </w:rPr>
        <w:t>3.</w:t>
      </w:r>
      <w:r w:rsidRPr="000C21A2">
        <w:rPr>
          <w:rFonts w:ascii="Arial" w:hAnsi="Arial" w:cs="Arial"/>
        </w:rPr>
        <w:t xml:space="preserve"> </w:t>
      </w:r>
      <w:r w:rsidRPr="000C21A2">
        <w:rPr>
          <w:rFonts w:ascii="Arial" w:hAnsi="Arial" w:cs="Arial"/>
          <w:color w:val="000000"/>
          <w:u w:color="000000"/>
        </w:rPr>
        <w:t>Dotacja może być udzielona osobie fizycznej zwanej dalej „Beneficjentem końcowym”, która łącznie spełnia następujące warunki:</w:t>
      </w:r>
    </w:p>
    <w:p w:rsidR="000C21A2" w:rsidRDefault="000C21A2" w:rsidP="008F6C69">
      <w:pPr>
        <w:numPr>
          <w:ilvl w:val="0"/>
          <w:numId w:val="38"/>
        </w:numPr>
        <w:ind w:left="993" w:hanging="284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posiada tytuł prawny wynikający z prawa własności lub ograniczonego prawa rzeczowego do lokalu mieszkalnego znajdującego się w budynku mieszkalnym wielorodzinnym;</w:t>
      </w:r>
    </w:p>
    <w:p w:rsidR="000C21A2" w:rsidRPr="008F6C69" w:rsidRDefault="000C21A2" w:rsidP="008F6C69">
      <w:pPr>
        <w:numPr>
          <w:ilvl w:val="0"/>
          <w:numId w:val="38"/>
        </w:numPr>
        <w:ind w:left="993" w:hanging="284"/>
        <w:rPr>
          <w:rFonts w:ascii="Arial" w:hAnsi="Arial" w:cs="Arial"/>
          <w:color w:val="000000"/>
          <w:u w:color="000000"/>
        </w:rPr>
      </w:pPr>
      <w:r w:rsidRPr="008F6C69">
        <w:rPr>
          <w:rFonts w:ascii="Arial" w:hAnsi="Arial" w:cs="Arial"/>
          <w:color w:val="000000"/>
          <w:u w:color="000000"/>
        </w:rPr>
        <w:t>osiąga dochód roczny nieprzekraczający kwoty 1</w:t>
      </w:r>
      <w:r w:rsidR="002F6C5D">
        <w:rPr>
          <w:rFonts w:ascii="Arial" w:hAnsi="Arial" w:cs="Arial"/>
          <w:color w:val="000000"/>
          <w:u w:color="000000"/>
        </w:rPr>
        <w:t>35</w:t>
      </w:r>
      <w:r w:rsidRPr="008F6C69">
        <w:rPr>
          <w:rFonts w:ascii="Arial" w:hAnsi="Arial" w:cs="Arial"/>
          <w:color w:val="000000"/>
          <w:u w:color="000000"/>
        </w:rPr>
        <w:t> 000 zł:</w:t>
      </w:r>
    </w:p>
    <w:p w:rsidR="000C21A2" w:rsidRPr="000C21A2" w:rsidRDefault="000C21A2" w:rsidP="008F6C69">
      <w:pPr>
        <w:keepLines/>
        <w:numPr>
          <w:ilvl w:val="0"/>
          <w:numId w:val="39"/>
        </w:numPr>
        <w:ind w:left="1276" w:hanging="283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stanowiący podstawę obliczenia podatku, wykazany w ostatnio złożonym zeznaniu podatkowym zgodnie z ustawą o podatku dochodowym od osób fizycznych,</w:t>
      </w:r>
    </w:p>
    <w:p w:rsidR="000C21A2" w:rsidRPr="000C21A2" w:rsidRDefault="000C21A2" w:rsidP="008F6C69">
      <w:pPr>
        <w:keepLines/>
        <w:numPr>
          <w:ilvl w:val="0"/>
          <w:numId w:val="39"/>
        </w:numPr>
        <w:ind w:left="1276" w:hanging="283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ustalony:</w:t>
      </w:r>
    </w:p>
    <w:p w:rsidR="000C21A2" w:rsidRPr="000C21A2" w:rsidRDefault="000C21A2" w:rsidP="008F6C69">
      <w:pPr>
        <w:keepLines/>
        <w:ind w:left="1418" w:hanging="142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</w:rPr>
        <w:t>- </w:t>
      </w:r>
      <w:r w:rsidRPr="000C21A2">
        <w:rPr>
          <w:rFonts w:ascii="Arial" w:hAnsi="Arial" w:cs="Arial"/>
          <w:color w:val="000000"/>
          <w:u w:color="000000"/>
        </w:rPr>
        <w:t>zgodnie z wartościami określonymi w załączniku do obwieszczenia ministra właściwego do spraw rodziny w sprawie wysokości dochodu za dany rok z działalności podlegającej opodatkowaniu na podstawie przepisów o zryczałtowanym podatku dochodowym od niektórych przychodów osiąganych przez osoby fizyczne, obowiązującym na dzień złożenia wniosku oraz</w:t>
      </w:r>
    </w:p>
    <w:p w:rsidR="000C21A2" w:rsidRPr="000C21A2" w:rsidRDefault="000C21A2" w:rsidP="008F6C69">
      <w:pPr>
        <w:keepLines/>
        <w:ind w:left="1418" w:hanging="142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</w:rPr>
        <w:t>- </w:t>
      </w:r>
      <w:r w:rsidRPr="000C21A2">
        <w:rPr>
          <w:rFonts w:ascii="Arial" w:hAnsi="Arial" w:cs="Arial"/>
          <w:color w:val="000000"/>
          <w:u w:color="000000"/>
        </w:rPr>
        <w:t>na podstawie dokumentów potwierdzających wysokość uzyskanego dochodu, zawierających informacje o wysokości przychodu i stawce podatku lub wysokości opłaconego podatku dochodowego w roku wskazanym w powyższym obwieszczeniu ministra;</w:t>
      </w:r>
    </w:p>
    <w:p w:rsidR="000C21A2" w:rsidRPr="000C21A2" w:rsidRDefault="000C21A2" w:rsidP="008F6C69">
      <w:pPr>
        <w:keepLines/>
        <w:numPr>
          <w:ilvl w:val="0"/>
          <w:numId w:val="39"/>
        </w:numPr>
        <w:ind w:left="1276" w:hanging="283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z tytułu prowadzenia gospodarstwa rolnego, przyjmując, że z 1 ha przeliczeniowego uzyskuje się dochód roczny w wysokości dochodu ogłaszanego corocznie, w drodze obwieszczenia Prezesa Głównego Urzędu Statystycznego na podstawie ustawy o podatku rolnym, obowiązującego na dzień złożenia wniosku o dofinansowanie,</w:t>
      </w:r>
    </w:p>
    <w:p w:rsidR="000C21A2" w:rsidRPr="000C21A2" w:rsidRDefault="000C21A2" w:rsidP="008F6C69">
      <w:pPr>
        <w:keepLines/>
        <w:numPr>
          <w:ilvl w:val="0"/>
          <w:numId w:val="39"/>
        </w:numPr>
        <w:ind w:left="1276" w:hanging="283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lastRenderedPageBreak/>
        <w:t>niepodlegający opodatkowaniu na podstawie przepisów o podatku dochodowym od osób fizycznych i mieszczącym się pod względem rodzaju w katalogu zawartym w art. 3 lit. c ustawy o świadczeniach rodzinnych, osiągniętym w roku kalendarzowym poprzedzającym rok złożenia wniosku o dofinansowanie, wykazanym w odpowiednim dokumencie,</w:t>
      </w:r>
    </w:p>
    <w:p w:rsidR="000C21A2" w:rsidRDefault="000C21A2" w:rsidP="008F6C69">
      <w:pPr>
        <w:keepLines/>
        <w:numPr>
          <w:ilvl w:val="0"/>
          <w:numId w:val="39"/>
        </w:numPr>
        <w:ind w:left="1276" w:hanging="283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w przypadku uzyskiwania dochodów z różnych źródeł określonych powyżej w lit. a - d, dochody te sumuje się, przy czym suma ta nie może przekroczyć kwoty 1</w:t>
      </w:r>
      <w:r w:rsidR="002F6C5D">
        <w:rPr>
          <w:rFonts w:ascii="Arial" w:hAnsi="Arial" w:cs="Arial"/>
          <w:color w:val="000000"/>
          <w:u w:color="000000"/>
        </w:rPr>
        <w:t>35</w:t>
      </w:r>
      <w:r w:rsidRPr="000C21A2">
        <w:rPr>
          <w:rFonts w:ascii="Arial" w:hAnsi="Arial" w:cs="Arial"/>
          <w:color w:val="000000"/>
          <w:u w:color="000000"/>
        </w:rPr>
        <w:t> 000 zł.</w:t>
      </w:r>
      <w:r>
        <w:rPr>
          <w:rFonts w:ascii="Arial" w:hAnsi="Arial" w:cs="Arial"/>
          <w:color w:val="000000"/>
          <w:u w:color="000000"/>
        </w:rPr>
        <w:t>”</w:t>
      </w:r>
      <w:r w:rsidR="005851A5">
        <w:rPr>
          <w:rFonts w:ascii="Arial" w:hAnsi="Arial" w:cs="Arial"/>
          <w:color w:val="000000"/>
          <w:u w:color="000000"/>
        </w:rPr>
        <w:t>;</w:t>
      </w:r>
    </w:p>
    <w:p w:rsidR="000C21A2" w:rsidRPr="000C21A2" w:rsidRDefault="000C21A2" w:rsidP="000C21A2">
      <w:pPr>
        <w:keepLines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2) w §</w:t>
      </w:r>
      <w:r w:rsidR="008C363E">
        <w:rPr>
          <w:rFonts w:ascii="Arial" w:hAnsi="Arial" w:cs="Arial"/>
          <w:color w:val="000000"/>
          <w:u w:color="000000"/>
        </w:rPr>
        <w:t xml:space="preserve"> </w:t>
      </w:r>
      <w:r w:rsidRPr="000C21A2">
        <w:rPr>
          <w:rFonts w:ascii="Arial" w:hAnsi="Arial" w:cs="Arial"/>
          <w:color w:val="000000"/>
          <w:u w:color="000000"/>
        </w:rPr>
        <w:t xml:space="preserve">2 ust. </w:t>
      </w:r>
      <w:r w:rsidR="008C363E">
        <w:rPr>
          <w:rFonts w:ascii="Arial" w:hAnsi="Arial" w:cs="Arial"/>
          <w:color w:val="000000"/>
          <w:u w:color="000000"/>
        </w:rPr>
        <w:t>2</w:t>
      </w:r>
      <w:r w:rsidRPr="000C21A2">
        <w:rPr>
          <w:rFonts w:ascii="Arial" w:hAnsi="Arial" w:cs="Arial"/>
          <w:color w:val="000000"/>
          <w:u w:color="000000"/>
        </w:rPr>
        <w:t xml:space="preserve"> otrzymuje brzmienie:</w:t>
      </w:r>
    </w:p>
    <w:p w:rsidR="000C21A2" w:rsidRPr="000C21A2" w:rsidRDefault="000C21A2" w:rsidP="008C363E">
      <w:pPr>
        <w:keepLines/>
        <w:ind w:left="284"/>
        <w:rPr>
          <w:rFonts w:ascii="Arial" w:hAnsi="Arial" w:cs="Arial"/>
          <w:color w:val="000000"/>
          <w:u w:color="000000"/>
        </w:rPr>
      </w:pPr>
      <w:r>
        <w:rPr>
          <w:rFonts w:ascii="Arial" w:hAnsi="Arial" w:cs="Arial"/>
          <w:color w:val="000000"/>
          <w:u w:color="000000"/>
        </w:rPr>
        <w:t>„</w:t>
      </w:r>
      <w:r w:rsidR="008C363E">
        <w:rPr>
          <w:rFonts w:ascii="Arial" w:hAnsi="Arial" w:cs="Arial"/>
          <w:color w:val="000000"/>
          <w:u w:color="000000"/>
        </w:rPr>
        <w:t>2</w:t>
      </w:r>
      <w:r w:rsidR="00935457">
        <w:rPr>
          <w:rFonts w:ascii="Arial" w:hAnsi="Arial" w:cs="Arial"/>
          <w:color w:val="000000"/>
          <w:u w:color="000000"/>
        </w:rPr>
        <w:t xml:space="preserve">. </w:t>
      </w:r>
      <w:r w:rsidRPr="000C21A2">
        <w:rPr>
          <w:rFonts w:ascii="Arial" w:hAnsi="Arial" w:cs="Arial"/>
          <w:color w:val="000000"/>
          <w:u w:color="000000"/>
        </w:rPr>
        <w:t>Wysokość dotacji wynosi:</w:t>
      </w:r>
    </w:p>
    <w:p w:rsidR="000C21A2" w:rsidRPr="000C21A2" w:rsidRDefault="000C21A2" w:rsidP="00935457">
      <w:pPr>
        <w:numPr>
          <w:ilvl w:val="0"/>
          <w:numId w:val="41"/>
        </w:numPr>
        <w:ind w:left="1134" w:hanging="425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dla podstawowego poziomu do 35% faktycznie poniesionych kosztów kwalifikowanych przedsięwzięcia realizowanego przez Beneficjenta końcowego, nie więcej niż 1</w:t>
      </w:r>
      <w:r w:rsidR="008C363E">
        <w:rPr>
          <w:rFonts w:ascii="Arial" w:hAnsi="Arial" w:cs="Arial"/>
          <w:color w:val="000000"/>
          <w:u w:color="000000"/>
        </w:rPr>
        <w:t>9</w:t>
      </w:r>
      <w:r w:rsidRPr="000C21A2">
        <w:rPr>
          <w:rFonts w:ascii="Arial" w:hAnsi="Arial" w:cs="Arial"/>
          <w:color w:val="000000"/>
          <w:u w:color="000000"/>
        </w:rPr>
        <w:t> </w:t>
      </w:r>
      <w:r w:rsidR="008C363E">
        <w:rPr>
          <w:rFonts w:ascii="Arial" w:hAnsi="Arial" w:cs="Arial"/>
          <w:color w:val="000000"/>
          <w:u w:color="000000"/>
        </w:rPr>
        <w:t>0</w:t>
      </w:r>
      <w:r w:rsidRPr="000C21A2">
        <w:rPr>
          <w:rFonts w:ascii="Arial" w:hAnsi="Arial" w:cs="Arial"/>
          <w:color w:val="000000"/>
          <w:u w:color="000000"/>
        </w:rPr>
        <w:t>00 zł na jeden lokal mieszkalny, w budynku wielorodzinnym - dla Beneficjenta końcowego uprawnionego do podstawowego poziomu dofinansowania tj. o dochodzie rocznym nieprzekraczającym kwoty 1</w:t>
      </w:r>
      <w:r w:rsidR="008C363E">
        <w:rPr>
          <w:rFonts w:ascii="Arial" w:hAnsi="Arial" w:cs="Arial"/>
          <w:color w:val="000000"/>
          <w:u w:color="000000"/>
        </w:rPr>
        <w:t>35</w:t>
      </w:r>
      <w:r w:rsidRPr="000C21A2">
        <w:rPr>
          <w:rFonts w:ascii="Arial" w:hAnsi="Arial" w:cs="Arial"/>
          <w:color w:val="000000"/>
          <w:u w:color="000000"/>
        </w:rPr>
        <w:t> 000 zł;</w:t>
      </w:r>
    </w:p>
    <w:p w:rsidR="000C21A2" w:rsidRPr="000C21A2" w:rsidRDefault="000C21A2" w:rsidP="00935457">
      <w:pPr>
        <w:numPr>
          <w:ilvl w:val="0"/>
          <w:numId w:val="41"/>
        </w:numPr>
        <w:ind w:left="1134" w:hanging="425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dla podwyższonego poziomu do 65% faktycznie poniesionych kosztów kwalifikowanych przedsięwzięcia realizowanego przez Beneficjenta końcowego, nie więcej niż 2</w:t>
      </w:r>
      <w:r w:rsidR="008C363E">
        <w:rPr>
          <w:rFonts w:ascii="Arial" w:hAnsi="Arial" w:cs="Arial"/>
          <w:color w:val="000000"/>
          <w:u w:color="000000"/>
        </w:rPr>
        <w:t>7</w:t>
      </w:r>
      <w:r w:rsidRPr="000C21A2">
        <w:rPr>
          <w:rFonts w:ascii="Arial" w:hAnsi="Arial" w:cs="Arial"/>
          <w:color w:val="000000"/>
          <w:u w:color="000000"/>
        </w:rPr>
        <w:t> </w:t>
      </w:r>
      <w:r w:rsidR="008C363E">
        <w:rPr>
          <w:rFonts w:ascii="Arial" w:hAnsi="Arial" w:cs="Arial"/>
          <w:color w:val="000000"/>
          <w:u w:color="000000"/>
        </w:rPr>
        <w:t>5</w:t>
      </w:r>
      <w:r w:rsidRPr="000C21A2">
        <w:rPr>
          <w:rFonts w:ascii="Arial" w:hAnsi="Arial" w:cs="Arial"/>
          <w:color w:val="000000"/>
          <w:u w:color="000000"/>
        </w:rPr>
        <w:t>00 zł na jeden lokal mieszkalny, w budynku wielorodzinnym dla Beneficjenta końcowego uprawnionego do podwyższonego poziomu dofinansowania tj. jeżeli dochód na jednego członka jego gospodarstwa domowego nie przekracza kwoty:</w:t>
      </w:r>
    </w:p>
    <w:p w:rsidR="000C21A2" w:rsidRPr="000C21A2" w:rsidRDefault="000C21A2" w:rsidP="005851A5">
      <w:pPr>
        <w:keepLines/>
        <w:numPr>
          <w:ilvl w:val="0"/>
          <w:numId w:val="42"/>
        </w:numPr>
        <w:ind w:left="1418" w:hanging="284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 xml:space="preserve">1 </w:t>
      </w:r>
      <w:r w:rsidR="008C363E">
        <w:rPr>
          <w:rFonts w:ascii="Arial" w:hAnsi="Arial" w:cs="Arial"/>
          <w:color w:val="000000"/>
          <w:u w:color="000000"/>
        </w:rPr>
        <w:t>894</w:t>
      </w:r>
      <w:r w:rsidRPr="000C21A2">
        <w:rPr>
          <w:rFonts w:ascii="Arial" w:hAnsi="Arial" w:cs="Arial"/>
          <w:color w:val="000000"/>
          <w:u w:color="000000"/>
        </w:rPr>
        <w:t> zł w gospodarstwie wieloosobowym,</w:t>
      </w:r>
    </w:p>
    <w:p w:rsidR="000C21A2" w:rsidRPr="000C21A2" w:rsidRDefault="000C21A2" w:rsidP="005851A5">
      <w:pPr>
        <w:keepLines/>
        <w:numPr>
          <w:ilvl w:val="0"/>
          <w:numId w:val="42"/>
        </w:numPr>
        <w:ind w:left="1418" w:hanging="284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 xml:space="preserve">2 </w:t>
      </w:r>
      <w:r w:rsidR="008C363E">
        <w:rPr>
          <w:rFonts w:ascii="Arial" w:hAnsi="Arial" w:cs="Arial"/>
          <w:color w:val="000000"/>
          <w:u w:color="000000"/>
        </w:rPr>
        <w:t>651</w:t>
      </w:r>
      <w:r w:rsidRPr="000C21A2">
        <w:rPr>
          <w:rFonts w:ascii="Arial" w:hAnsi="Arial" w:cs="Arial"/>
          <w:color w:val="000000"/>
          <w:u w:color="000000"/>
        </w:rPr>
        <w:t> zł w gospodarstwie jednoosobowym;</w:t>
      </w:r>
    </w:p>
    <w:p w:rsidR="000C21A2" w:rsidRPr="000C21A2" w:rsidRDefault="000C21A2" w:rsidP="00935457">
      <w:pPr>
        <w:numPr>
          <w:ilvl w:val="0"/>
          <w:numId w:val="41"/>
        </w:numPr>
        <w:ind w:left="1134" w:hanging="425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w przypadku prowadzonej działalności gospodarczej, roczny przychód tej osoby fizycznej, z tytułu prowadzenia pozarolniczej działalności gospodarczej za rok kalendarzowy, za który ustalony został przeciętny miesięczny dochód wskazany w zaświadczeniu, o którym mowa w </w:t>
      </w:r>
      <w:r w:rsidRPr="000C21A2">
        <w:rPr>
          <w:rFonts w:ascii="Arial" w:hAnsi="Arial" w:cs="Arial"/>
        </w:rPr>
        <w:t xml:space="preserve">ust. </w:t>
      </w:r>
      <w:r w:rsidRPr="000C21A2">
        <w:rPr>
          <w:rFonts w:ascii="Arial" w:hAnsi="Arial" w:cs="Arial"/>
          <w:color w:val="000000"/>
          <w:u w:color="000000"/>
        </w:rPr>
        <w:t>3 nie przekroczył czterdziestokrotności kwoty minimalnego wynagrodzenia za pracę określonego w rozporządzeniu Rad Ministrów obowiązującym w grudniu roku poprzedzającego rok złożenia wniosku o dofinansowanie;</w:t>
      </w:r>
    </w:p>
    <w:p w:rsidR="000C21A2" w:rsidRPr="000C21A2" w:rsidRDefault="000C21A2" w:rsidP="00935457">
      <w:pPr>
        <w:numPr>
          <w:ilvl w:val="0"/>
          <w:numId w:val="41"/>
        </w:numPr>
        <w:ind w:left="1134" w:hanging="425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 xml:space="preserve">dla najwyższego poziomu do 95% faktycznie poniesionych kosztów kwalifikowanych przedsięwzięcia realizowanego przez Beneficjenta końcowego, nie więcej niż </w:t>
      </w:r>
      <w:r w:rsidR="008C363E">
        <w:rPr>
          <w:rFonts w:ascii="Arial" w:hAnsi="Arial" w:cs="Arial"/>
          <w:color w:val="000000"/>
          <w:u w:color="000000"/>
        </w:rPr>
        <w:t>4</w:t>
      </w:r>
      <w:r w:rsidRPr="000C21A2">
        <w:rPr>
          <w:rFonts w:ascii="Arial" w:hAnsi="Arial" w:cs="Arial"/>
          <w:color w:val="000000"/>
          <w:u w:color="000000"/>
        </w:rPr>
        <w:t>3 900 zł na jeden lokal mieszkalny, w budynku wielorodzinnym - dla Beneficjenta końcowego uprawnionego do najwyższego poziomu dofinansowania jeżeli dochód na jednego członka jego gospodarstwa domowego nie przekracza kwoty:</w:t>
      </w:r>
    </w:p>
    <w:p w:rsidR="000C21A2" w:rsidRPr="000C21A2" w:rsidRDefault="000C21A2" w:rsidP="00935457">
      <w:pPr>
        <w:keepLines/>
        <w:ind w:left="1560" w:hanging="425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</w:rPr>
        <w:t>a) </w:t>
      </w:r>
      <w:r w:rsidR="008C363E">
        <w:rPr>
          <w:rFonts w:ascii="Arial" w:hAnsi="Arial" w:cs="Arial"/>
        </w:rPr>
        <w:t>1 0</w:t>
      </w:r>
      <w:r w:rsidRPr="000C21A2">
        <w:rPr>
          <w:rFonts w:ascii="Arial" w:hAnsi="Arial" w:cs="Arial"/>
          <w:color w:val="000000"/>
          <w:u w:color="000000"/>
        </w:rPr>
        <w:t>90 zł w gospodarstwie wieloosobowym,</w:t>
      </w:r>
    </w:p>
    <w:p w:rsidR="000C21A2" w:rsidRPr="000C21A2" w:rsidRDefault="000C21A2" w:rsidP="00935457">
      <w:pPr>
        <w:keepLines/>
        <w:ind w:left="1560" w:hanging="425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</w:rPr>
        <w:t>b) </w:t>
      </w:r>
      <w:r w:rsidR="008C363E">
        <w:rPr>
          <w:rFonts w:ascii="Arial" w:hAnsi="Arial" w:cs="Arial"/>
          <w:color w:val="000000"/>
          <w:u w:color="000000"/>
        </w:rPr>
        <w:t>1 52</w:t>
      </w:r>
      <w:r w:rsidRPr="000C21A2">
        <w:rPr>
          <w:rFonts w:ascii="Arial" w:hAnsi="Arial" w:cs="Arial"/>
          <w:color w:val="000000"/>
          <w:u w:color="000000"/>
        </w:rPr>
        <w:t>6 zł w gospodarstwie jednoosobowym</w:t>
      </w:r>
    </w:p>
    <w:p w:rsidR="000C21A2" w:rsidRPr="000C21A2" w:rsidRDefault="000C21A2" w:rsidP="008F6C69">
      <w:pPr>
        <w:ind w:left="1134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>lub ma ustalone prawo do otrzymania zasiłku stałego, zasiłku okresowego, zasiłku rodzinnego lub specjalnego zasiłku opiekuńczego, potwierdzone w zaświadczeniu wydanym na wniosek Beneficjenta końcowego, przez wójta, burmistrza lub prezydenta miasta, zawierającym wskazanie rodzaju zasiłku oraz okresu, na który został przyznany. Zasiłek musi przysługiwać w każdym z kolejnych 6 miesięcy kalendarzowych poprzedzających miesiąc złożenia wniosku o wydanie zaświadczenia oraz co najmniej do dnia złożenia wniosku o dofinansowanie;</w:t>
      </w:r>
    </w:p>
    <w:p w:rsidR="000C21A2" w:rsidRPr="000C21A2" w:rsidRDefault="000C21A2" w:rsidP="00935457">
      <w:pPr>
        <w:numPr>
          <w:ilvl w:val="0"/>
          <w:numId w:val="41"/>
        </w:numPr>
        <w:spacing w:after="280"/>
        <w:ind w:left="1134" w:hanging="425"/>
        <w:rPr>
          <w:rFonts w:ascii="Arial" w:hAnsi="Arial" w:cs="Arial"/>
          <w:color w:val="000000"/>
          <w:u w:color="000000"/>
        </w:rPr>
      </w:pPr>
      <w:r w:rsidRPr="000C21A2">
        <w:rPr>
          <w:rFonts w:ascii="Arial" w:hAnsi="Arial" w:cs="Arial"/>
          <w:color w:val="000000"/>
          <w:u w:color="000000"/>
        </w:rPr>
        <w:t xml:space="preserve">w przypadku prowadzonej działalności gospodarczej, roczny przychód tej osoby fizycznej, z tytułu prowadzenia pozarolniczej działalności </w:t>
      </w:r>
      <w:r w:rsidRPr="000C21A2">
        <w:rPr>
          <w:rFonts w:ascii="Arial" w:hAnsi="Arial" w:cs="Arial"/>
          <w:color w:val="000000"/>
          <w:u w:color="000000"/>
        </w:rPr>
        <w:lastRenderedPageBreak/>
        <w:t xml:space="preserve">gospodarczej za rok kalendarzowy, za który ustalony został przeciętny miesięczny dochód wskazany w zaświadczeniu, o którym mowa w </w:t>
      </w:r>
      <w:r w:rsidRPr="000C21A2">
        <w:rPr>
          <w:rFonts w:ascii="Arial" w:hAnsi="Arial" w:cs="Arial"/>
        </w:rPr>
        <w:t>ust.</w:t>
      </w:r>
      <w:r w:rsidRPr="000C21A2">
        <w:rPr>
          <w:rFonts w:ascii="Arial" w:hAnsi="Arial" w:cs="Arial"/>
          <w:color w:val="000000"/>
          <w:u w:color="000000"/>
        </w:rPr>
        <w:t xml:space="preserve"> 3 nie przekroczył dwudziestokrotności kwoty minimalnego wynagrodzenia za pracę określonego w rozporządzeniu Rad</w:t>
      </w:r>
      <w:r w:rsidR="00C508D8">
        <w:rPr>
          <w:rFonts w:ascii="Arial" w:hAnsi="Arial" w:cs="Arial"/>
          <w:color w:val="000000"/>
          <w:u w:color="000000"/>
        </w:rPr>
        <w:t>y</w:t>
      </w:r>
      <w:r w:rsidRPr="000C21A2">
        <w:rPr>
          <w:rFonts w:ascii="Arial" w:hAnsi="Arial" w:cs="Arial"/>
          <w:color w:val="000000"/>
          <w:u w:color="000000"/>
        </w:rPr>
        <w:t xml:space="preserve"> Ministrów obowiązującym w grudniu roku poprzedzającego rok złożenia wniosku o dofinansowanie</w:t>
      </w:r>
      <w:r w:rsidR="00C508D8">
        <w:rPr>
          <w:rFonts w:ascii="Arial" w:hAnsi="Arial" w:cs="Arial"/>
          <w:color w:val="000000"/>
          <w:u w:color="000000"/>
        </w:rPr>
        <w:t>.”</w:t>
      </w:r>
      <w:r w:rsidRPr="000C21A2">
        <w:rPr>
          <w:rFonts w:ascii="Arial" w:hAnsi="Arial" w:cs="Arial"/>
          <w:color w:val="000000"/>
          <w:u w:color="000000"/>
        </w:rPr>
        <w:t>.</w:t>
      </w:r>
    </w:p>
    <w:p w:rsidR="00D5724A" w:rsidRPr="000C21A2" w:rsidRDefault="007C56B0" w:rsidP="008F6C69">
      <w:pPr>
        <w:pStyle w:val="Akapitzlist"/>
        <w:spacing w:after="280" w:line="24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0C21A2">
        <w:rPr>
          <w:rFonts w:ascii="Arial" w:hAnsi="Arial" w:cs="Arial"/>
          <w:b/>
          <w:bCs/>
          <w:sz w:val="24"/>
          <w:szCs w:val="24"/>
        </w:rPr>
        <w:t>§ 2</w:t>
      </w:r>
    </w:p>
    <w:p w:rsidR="003B7CDA" w:rsidRPr="000C21A2" w:rsidRDefault="000E1ECF" w:rsidP="00A36225">
      <w:pPr>
        <w:spacing w:after="280"/>
        <w:rPr>
          <w:rFonts w:ascii="Arial" w:hAnsi="Arial" w:cs="Arial"/>
        </w:rPr>
      </w:pPr>
      <w:r w:rsidRPr="000C21A2">
        <w:rPr>
          <w:rFonts w:ascii="Arial" w:hAnsi="Arial" w:cs="Arial"/>
        </w:rPr>
        <w:t>Wykonanie zarządzenia powierza się</w:t>
      </w:r>
      <w:r w:rsidR="00366490" w:rsidRPr="000C21A2">
        <w:rPr>
          <w:rFonts w:ascii="Arial" w:hAnsi="Arial" w:cs="Arial"/>
        </w:rPr>
        <w:t xml:space="preserve"> naczelnikowi Wydziału </w:t>
      </w:r>
      <w:r w:rsidR="00BF4889" w:rsidRPr="000C21A2">
        <w:rPr>
          <w:rFonts w:ascii="Arial" w:hAnsi="Arial" w:cs="Arial"/>
        </w:rPr>
        <w:t>Inżynierii Środowiska</w:t>
      </w:r>
      <w:r w:rsidR="003B7CDA" w:rsidRPr="000C21A2">
        <w:rPr>
          <w:rFonts w:ascii="Arial" w:hAnsi="Arial" w:cs="Arial"/>
        </w:rPr>
        <w:t xml:space="preserve">. </w:t>
      </w:r>
    </w:p>
    <w:p w:rsidR="000E1ECF" w:rsidRPr="000C21A2" w:rsidRDefault="000E1ECF" w:rsidP="00A36225">
      <w:pPr>
        <w:pStyle w:val="Tekstpodstawowywcity"/>
        <w:spacing w:after="280"/>
        <w:ind w:left="0"/>
        <w:jc w:val="center"/>
        <w:rPr>
          <w:rFonts w:ascii="Arial" w:hAnsi="Arial" w:cs="Arial"/>
          <w:sz w:val="24"/>
          <w:szCs w:val="24"/>
        </w:rPr>
      </w:pPr>
      <w:r w:rsidRPr="000C21A2">
        <w:rPr>
          <w:rFonts w:ascii="Arial" w:hAnsi="Arial" w:cs="Arial"/>
          <w:b/>
          <w:sz w:val="24"/>
          <w:szCs w:val="24"/>
        </w:rPr>
        <w:t xml:space="preserve">§ </w:t>
      </w:r>
      <w:r w:rsidR="00910B3B" w:rsidRPr="000C21A2">
        <w:rPr>
          <w:rFonts w:ascii="Arial" w:hAnsi="Arial" w:cs="Arial"/>
          <w:b/>
          <w:sz w:val="24"/>
          <w:szCs w:val="24"/>
        </w:rPr>
        <w:t>3</w:t>
      </w:r>
    </w:p>
    <w:p w:rsidR="00EC05A6" w:rsidRDefault="000E1ECF" w:rsidP="00A36225">
      <w:pPr>
        <w:pStyle w:val="Tekstpodstawowywcity"/>
        <w:spacing w:after="280"/>
        <w:ind w:left="0"/>
        <w:rPr>
          <w:rFonts w:ascii="Arial" w:hAnsi="Arial" w:cs="Arial"/>
          <w:sz w:val="24"/>
          <w:szCs w:val="24"/>
        </w:rPr>
      </w:pPr>
      <w:r w:rsidRPr="000C21A2">
        <w:rPr>
          <w:rFonts w:ascii="Arial" w:hAnsi="Arial" w:cs="Arial"/>
          <w:sz w:val="24"/>
          <w:szCs w:val="24"/>
        </w:rPr>
        <w:t>Zarządzenie wchodzi w życie z dniem podpisania.</w:t>
      </w:r>
    </w:p>
    <w:p w:rsidR="008B0D3C" w:rsidRDefault="008B0D3C" w:rsidP="008B0D3C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Podpisał</w:t>
      </w:r>
      <w:r w:rsidRPr="001E6596">
        <w:rPr>
          <w:rFonts w:ascii="Arial" w:hAnsi="Arial" w:cs="Arial"/>
        </w:rPr>
        <w:t xml:space="preserve"> </w:t>
      </w:r>
    </w:p>
    <w:p w:rsidR="008B0D3C" w:rsidRPr="001E6596" w:rsidRDefault="008B0D3C" w:rsidP="008B0D3C">
      <w:pPr>
        <w:spacing w:after="280"/>
        <w:ind w:left="5664"/>
        <w:rPr>
          <w:rFonts w:ascii="Arial" w:hAnsi="Arial" w:cs="Arial"/>
        </w:rPr>
      </w:pPr>
      <w:r w:rsidRPr="001E6596">
        <w:rPr>
          <w:rFonts w:ascii="Arial" w:hAnsi="Arial" w:cs="Arial"/>
        </w:rPr>
        <w:t xml:space="preserve">Prezydent Miasta </w:t>
      </w:r>
      <w:r>
        <w:rPr>
          <w:rFonts w:ascii="Arial" w:hAnsi="Arial" w:cs="Arial"/>
        </w:rPr>
        <w:br/>
      </w:r>
      <w:r w:rsidRPr="001E6596">
        <w:rPr>
          <w:rFonts w:ascii="Arial" w:hAnsi="Arial" w:cs="Arial"/>
        </w:rPr>
        <w:t>Mariusz Wołosz</w:t>
      </w:r>
    </w:p>
    <w:p w:rsidR="00595838" w:rsidRPr="00935457" w:rsidRDefault="00595838" w:rsidP="00A36225">
      <w:pPr>
        <w:pStyle w:val="Tekstpodstawowy"/>
        <w:jc w:val="left"/>
        <w:rPr>
          <w:rFonts w:ascii="Arial" w:hAnsi="Arial" w:cs="Arial"/>
          <w:noProof/>
          <w:spacing w:val="-2"/>
          <w:sz w:val="16"/>
          <w:szCs w:val="16"/>
        </w:rPr>
      </w:pPr>
      <w:r w:rsidRPr="00935457">
        <w:rPr>
          <w:rFonts w:ascii="Arial" w:hAnsi="Arial" w:cs="Arial"/>
          <w:noProof/>
          <w:spacing w:val="-2"/>
          <w:sz w:val="16"/>
          <w:szCs w:val="16"/>
        </w:rPr>
        <w:t xml:space="preserve">Oprac.: </w:t>
      </w:r>
      <w:r w:rsidR="00BF4889" w:rsidRPr="00935457">
        <w:rPr>
          <w:rFonts w:ascii="Arial" w:hAnsi="Arial" w:cs="Arial"/>
          <w:noProof/>
          <w:spacing w:val="-2"/>
          <w:sz w:val="16"/>
          <w:szCs w:val="16"/>
        </w:rPr>
        <w:t>M. Salepa-Kozłowska</w:t>
      </w:r>
    </w:p>
    <w:p w:rsidR="009E6EAD" w:rsidRPr="00935457" w:rsidRDefault="00A36225" w:rsidP="00A36225">
      <w:pPr>
        <w:pStyle w:val="Tekstpodstawowy"/>
        <w:ind w:left="567" w:hanging="567"/>
        <w:jc w:val="left"/>
        <w:rPr>
          <w:rFonts w:ascii="Arial" w:hAnsi="Arial" w:cs="Arial"/>
          <w:sz w:val="16"/>
          <w:szCs w:val="16"/>
        </w:rPr>
      </w:pPr>
      <w:r w:rsidRPr="00935457">
        <w:rPr>
          <w:rFonts w:ascii="Arial" w:hAnsi="Arial" w:cs="Arial"/>
          <w:noProof/>
          <w:spacing w:val="-2"/>
          <w:sz w:val="16"/>
          <w:szCs w:val="16"/>
        </w:rPr>
        <w:tab/>
      </w:r>
      <w:r w:rsidR="00983653">
        <w:rPr>
          <w:rFonts w:ascii="Arial" w:hAnsi="Arial" w:cs="Arial"/>
          <w:noProof/>
          <w:spacing w:val="-2"/>
          <w:sz w:val="16"/>
          <w:szCs w:val="16"/>
        </w:rPr>
        <w:t>22</w:t>
      </w:r>
      <w:r w:rsidR="009E6EAD" w:rsidRPr="00935457">
        <w:rPr>
          <w:rFonts w:ascii="Arial" w:hAnsi="Arial" w:cs="Arial"/>
          <w:noProof/>
          <w:spacing w:val="-2"/>
          <w:sz w:val="16"/>
          <w:szCs w:val="16"/>
        </w:rPr>
        <w:t xml:space="preserve"> </w:t>
      </w:r>
      <w:r w:rsidR="00BF4889" w:rsidRPr="00935457">
        <w:rPr>
          <w:rFonts w:ascii="Arial" w:hAnsi="Arial" w:cs="Arial"/>
          <w:noProof/>
          <w:spacing w:val="-2"/>
          <w:sz w:val="16"/>
          <w:szCs w:val="16"/>
        </w:rPr>
        <w:t xml:space="preserve">maja </w:t>
      </w:r>
      <w:r w:rsidR="009E6EAD" w:rsidRPr="00935457">
        <w:rPr>
          <w:rFonts w:ascii="Arial" w:hAnsi="Arial" w:cs="Arial"/>
          <w:noProof/>
          <w:spacing w:val="-2"/>
          <w:sz w:val="16"/>
          <w:szCs w:val="16"/>
        </w:rPr>
        <w:t>2024 r</w:t>
      </w:r>
      <w:r w:rsidR="00AB12F2" w:rsidRPr="00935457">
        <w:rPr>
          <w:rFonts w:ascii="Arial" w:hAnsi="Arial" w:cs="Arial"/>
          <w:noProof/>
          <w:spacing w:val="-2"/>
          <w:sz w:val="16"/>
          <w:szCs w:val="16"/>
        </w:rPr>
        <w:t>.</w:t>
      </w:r>
    </w:p>
    <w:p w:rsidR="00595838" w:rsidRPr="000C21A2" w:rsidRDefault="00595838" w:rsidP="009E6EAD">
      <w:pPr>
        <w:pStyle w:val="Tekstpodstawowy"/>
        <w:ind w:left="142"/>
        <w:rPr>
          <w:rFonts w:ascii="Arial" w:hAnsi="Arial" w:cs="Arial"/>
        </w:rPr>
      </w:pPr>
    </w:p>
    <w:p w:rsidR="009078BA" w:rsidRPr="000C21A2" w:rsidRDefault="009078BA" w:rsidP="00020F07">
      <w:pPr>
        <w:pStyle w:val="Tekstpodstawowy"/>
        <w:rPr>
          <w:rFonts w:ascii="Arial" w:hAnsi="Arial" w:cs="Arial"/>
        </w:rPr>
      </w:pPr>
    </w:p>
    <w:p w:rsidR="009078BA" w:rsidRPr="000C21A2" w:rsidRDefault="009078BA" w:rsidP="009E6EAD">
      <w:pPr>
        <w:pStyle w:val="Tekstpodstawowy"/>
        <w:ind w:left="142"/>
        <w:rPr>
          <w:rFonts w:ascii="Arial" w:hAnsi="Arial" w:cs="Arial"/>
        </w:rPr>
      </w:pPr>
      <w:r w:rsidRPr="000C21A2">
        <w:rPr>
          <w:rFonts w:ascii="Arial" w:hAnsi="Arial" w:cs="Arial"/>
        </w:rPr>
        <w:tab/>
      </w:r>
    </w:p>
    <w:p w:rsidR="00D66D35" w:rsidRPr="000C21A2" w:rsidRDefault="00D66D35" w:rsidP="009E6EAD">
      <w:pPr>
        <w:pStyle w:val="Tekstpodstawowywcity"/>
        <w:spacing w:after="280"/>
        <w:ind w:left="142"/>
        <w:rPr>
          <w:rFonts w:ascii="Arial" w:hAnsi="Arial" w:cs="Arial"/>
          <w:sz w:val="24"/>
          <w:szCs w:val="24"/>
        </w:rPr>
      </w:pPr>
    </w:p>
    <w:sectPr w:rsidR="00D66D35" w:rsidRPr="000C21A2" w:rsidSect="00487345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1A2" w:rsidRDefault="000C21A2" w:rsidP="001C6BC3">
      <w:r>
        <w:separator/>
      </w:r>
    </w:p>
  </w:endnote>
  <w:endnote w:type="continuationSeparator" w:id="0">
    <w:p w:rsidR="000C21A2" w:rsidRDefault="000C21A2" w:rsidP="001C6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A2" w:rsidRPr="00A36225" w:rsidRDefault="00A02873">
    <w:pPr>
      <w:pStyle w:val="Stopka"/>
      <w:jc w:val="center"/>
      <w:rPr>
        <w:rFonts w:ascii="Arial" w:hAnsi="Arial" w:cs="Arial"/>
        <w:sz w:val="16"/>
        <w:szCs w:val="16"/>
      </w:rPr>
    </w:pPr>
    <w:r w:rsidRPr="00A36225">
      <w:rPr>
        <w:rFonts w:ascii="Arial" w:hAnsi="Arial" w:cs="Arial"/>
        <w:sz w:val="16"/>
        <w:szCs w:val="16"/>
      </w:rPr>
      <w:fldChar w:fldCharType="begin"/>
    </w:r>
    <w:r w:rsidR="000C21A2" w:rsidRPr="00A36225">
      <w:rPr>
        <w:rFonts w:ascii="Arial" w:hAnsi="Arial" w:cs="Arial"/>
        <w:sz w:val="16"/>
        <w:szCs w:val="16"/>
      </w:rPr>
      <w:instrText xml:space="preserve"> PAGE   \* MERGEFORMAT </w:instrText>
    </w:r>
    <w:r w:rsidRPr="00A36225">
      <w:rPr>
        <w:rFonts w:ascii="Arial" w:hAnsi="Arial" w:cs="Arial"/>
        <w:sz w:val="16"/>
        <w:szCs w:val="16"/>
      </w:rPr>
      <w:fldChar w:fldCharType="separate"/>
    </w:r>
    <w:r w:rsidR="00800F01">
      <w:rPr>
        <w:rFonts w:ascii="Arial" w:hAnsi="Arial" w:cs="Arial"/>
        <w:noProof/>
        <w:sz w:val="16"/>
        <w:szCs w:val="16"/>
      </w:rPr>
      <w:t>2</w:t>
    </w:r>
    <w:r w:rsidRPr="00A36225">
      <w:rPr>
        <w:rFonts w:ascii="Arial" w:hAnsi="Arial" w:cs="Arial"/>
        <w:sz w:val="16"/>
        <w:szCs w:val="16"/>
      </w:rPr>
      <w:fldChar w:fldCharType="end"/>
    </w:r>
  </w:p>
  <w:p w:rsidR="000C21A2" w:rsidRDefault="000C21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1A2" w:rsidRDefault="000C21A2" w:rsidP="001C6BC3">
      <w:r>
        <w:separator/>
      </w:r>
    </w:p>
  </w:footnote>
  <w:footnote w:type="continuationSeparator" w:id="0">
    <w:p w:rsidR="000C21A2" w:rsidRDefault="000C21A2" w:rsidP="001C6B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1B9D"/>
    <w:multiLevelType w:val="hybridMultilevel"/>
    <w:tmpl w:val="C2FCAF1E"/>
    <w:lvl w:ilvl="0" w:tplc="F7C25A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702C1F"/>
    <w:multiLevelType w:val="multilevel"/>
    <w:tmpl w:val="DD28F942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70946"/>
    <w:multiLevelType w:val="multilevel"/>
    <w:tmpl w:val="048A7912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A9694E"/>
    <w:multiLevelType w:val="hybridMultilevel"/>
    <w:tmpl w:val="89DC3798"/>
    <w:lvl w:ilvl="0" w:tplc="6302AA9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8F7B5C"/>
    <w:multiLevelType w:val="hybridMultilevel"/>
    <w:tmpl w:val="945E6F08"/>
    <w:lvl w:ilvl="0" w:tplc="8C1449E2">
      <w:start w:val="1"/>
      <w:numFmt w:val="lowerLetter"/>
      <w:lvlText w:val="%1)"/>
      <w:lvlJc w:val="left"/>
      <w:pPr>
        <w:ind w:left="9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">
    <w:nsid w:val="05A548FD"/>
    <w:multiLevelType w:val="hybridMultilevel"/>
    <w:tmpl w:val="EC52AE12"/>
    <w:lvl w:ilvl="0" w:tplc="F89895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441CA2"/>
    <w:multiLevelType w:val="hybridMultilevel"/>
    <w:tmpl w:val="D086224E"/>
    <w:lvl w:ilvl="0" w:tplc="04544238">
      <w:start w:val="1"/>
      <w:numFmt w:val="lowerLetter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0C0D0436"/>
    <w:multiLevelType w:val="hybridMultilevel"/>
    <w:tmpl w:val="D986627E"/>
    <w:lvl w:ilvl="0" w:tplc="A0324A1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0D9E0CB9"/>
    <w:multiLevelType w:val="hybridMultilevel"/>
    <w:tmpl w:val="7C7294EC"/>
    <w:lvl w:ilvl="0" w:tplc="A58C69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3A02072"/>
    <w:multiLevelType w:val="hybridMultilevel"/>
    <w:tmpl w:val="94AAE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DC64C1"/>
    <w:multiLevelType w:val="hybridMultilevel"/>
    <w:tmpl w:val="BF7A262E"/>
    <w:lvl w:ilvl="0" w:tplc="6204BA9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C2C7F29"/>
    <w:multiLevelType w:val="hybridMultilevel"/>
    <w:tmpl w:val="86AA9D7A"/>
    <w:lvl w:ilvl="0" w:tplc="F2CC1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DC5461"/>
    <w:multiLevelType w:val="multilevel"/>
    <w:tmpl w:val="CFD47E5A"/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5C278A"/>
    <w:multiLevelType w:val="multilevel"/>
    <w:tmpl w:val="2A4637B6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5"/>
      <w:numFmt w:val="decimal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bullet"/>
      <w:lvlText w:val=""/>
      <w:lvlJc w:val="left"/>
      <w:pPr>
        <w:ind w:left="3589" w:hanging="360"/>
      </w:pPr>
      <w:rPr>
        <w:rFonts w:ascii="Symbol" w:hAnsi="Symbol" w:cs="Symbol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4A63CCF"/>
    <w:multiLevelType w:val="hybridMultilevel"/>
    <w:tmpl w:val="FEA0D8C0"/>
    <w:lvl w:ilvl="0" w:tplc="2804857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C893331"/>
    <w:multiLevelType w:val="hybridMultilevel"/>
    <w:tmpl w:val="B560B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FF0F91"/>
    <w:multiLevelType w:val="hybridMultilevel"/>
    <w:tmpl w:val="6B9E0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15D94"/>
    <w:multiLevelType w:val="hybridMultilevel"/>
    <w:tmpl w:val="7F7E9952"/>
    <w:lvl w:ilvl="0" w:tplc="EF505A3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1204861"/>
    <w:multiLevelType w:val="hybridMultilevel"/>
    <w:tmpl w:val="2842ED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6AF3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CD73577"/>
    <w:multiLevelType w:val="hybridMultilevel"/>
    <w:tmpl w:val="5A7830EE"/>
    <w:lvl w:ilvl="0" w:tplc="8B9C5A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27374C"/>
    <w:multiLevelType w:val="hybridMultilevel"/>
    <w:tmpl w:val="7C7294EC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2690B57"/>
    <w:multiLevelType w:val="hybridMultilevel"/>
    <w:tmpl w:val="B4D01C0E"/>
    <w:lvl w:ilvl="0" w:tplc="13863A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AA4009"/>
    <w:multiLevelType w:val="hybridMultilevel"/>
    <w:tmpl w:val="7A6CF860"/>
    <w:lvl w:ilvl="0" w:tplc="03D418E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796693"/>
    <w:multiLevelType w:val="hybridMultilevel"/>
    <w:tmpl w:val="078863D6"/>
    <w:lvl w:ilvl="0" w:tplc="2A321E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75B2728"/>
    <w:multiLevelType w:val="hybridMultilevel"/>
    <w:tmpl w:val="EA2EA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B5217C"/>
    <w:multiLevelType w:val="multilevel"/>
    <w:tmpl w:val="87569328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E6682"/>
    <w:multiLevelType w:val="hybridMultilevel"/>
    <w:tmpl w:val="3190AE74"/>
    <w:lvl w:ilvl="0" w:tplc="46FA33E4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20E3D10"/>
    <w:multiLevelType w:val="hybridMultilevel"/>
    <w:tmpl w:val="6E401DD4"/>
    <w:lvl w:ilvl="0" w:tplc="B36233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540982"/>
    <w:multiLevelType w:val="hybridMultilevel"/>
    <w:tmpl w:val="F0EA0A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6639A3"/>
    <w:multiLevelType w:val="hybridMultilevel"/>
    <w:tmpl w:val="F4C6F0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8A4EBE"/>
    <w:multiLevelType w:val="multilevel"/>
    <w:tmpl w:val="2F5C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E02AB3"/>
    <w:multiLevelType w:val="hybridMultilevel"/>
    <w:tmpl w:val="20721F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B0637"/>
    <w:multiLevelType w:val="hybridMultilevel"/>
    <w:tmpl w:val="38DEE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9F1958"/>
    <w:multiLevelType w:val="hybridMultilevel"/>
    <w:tmpl w:val="FE1ADEFA"/>
    <w:lvl w:ilvl="0" w:tplc="27568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FC238EC"/>
    <w:multiLevelType w:val="hybridMultilevel"/>
    <w:tmpl w:val="6374EB26"/>
    <w:lvl w:ilvl="0" w:tplc="AA2E25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C62277"/>
    <w:multiLevelType w:val="hybridMultilevel"/>
    <w:tmpl w:val="6EA8A286"/>
    <w:lvl w:ilvl="0" w:tplc="35124070">
      <w:start w:val="1"/>
      <w:numFmt w:val="decimal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>
    <w:nsid w:val="785405C9"/>
    <w:multiLevelType w:val="hybridMultilevel"/>
    <w:tmpl w:val="26141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2A124A"/>
    <w:multiLevelType w:val="hybridMultilevel"/>
    <w:tmpl w:val="AD6463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9EF2B84"/>
    <w:multiLevelType w:val="multilevel"/>
    <w:tmpl w:val="25B84FE8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9E1F22"/>
    <w:multiLevelType w:val="multilevel"/>
    <w:tmpl w:val="45960CBC"/>
    <w:lvl w:ilvl="0">
      <w:start w:val="1"/>
      <w:numFmt w:val="decimal"/>
      <w:lvlText w:val="%1)"/>
      <w:lvlJc w:val="left"/>
      <w:pPr>
        <w:ind w:left="540" w:firstLine="0"/>
      </w:pPr>
      <w:rPr>
        <w:rFonts w:eastAsia="Calibri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"/>
      <w:lvlJc w:val="left"/>
      <w:pPr>
        <w:ind w:left="1090" w:firstLine="0"/>
      </w:pPr>
      <w:rPr>
        <w:rFonts w:ascii="Symbol" w:hAnsi="Symbol" w:cs="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1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3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5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7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09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1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3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40">
    <w:nsid w:val="7C5C242B"/>
    <w:multiLevelType w:val="hybridMultilevel"/>
    <w:tmpl w:val="8FA2C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9B443F"/>
    <w:multiLevelType w:val="hybridMultilevel"/>
    <w:tmpl w:val="86AA9D7A"/>
    <w:lvl w:ilvl="0" w:tplc="F2CC1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7"/>
  </w:num>
  <w:num w:numId="3">
    <w:abstractNumId w:val="27"/>
  </w:num>
  <w:num w:numId="4">
    <w:abstractNumId w:val="29"/>
  </w:num>
  <w:num w:numId="5">
    <w:abstractNumId w:val="10"/>
  </w:num>
  <w:num w:numId="6">
    <w:abstractNumId w:val="7"/>
  </w:num>
  <w:num w:numId="7">
    <w:abstractNumId w:val="18"/>
  </w:num>
  <w:num w:numId="8">
    <w:abstractNumId w:val="8"/>
  </w:num>
  <w:num w:numId="9">
    <w:abstractNumId w:val="31"/>
  </w:num>
  <w:num w:numId="10">
    <w:abstractNumId w:val="20"/>
  </w:num>
  <w:num w:numId="11">
    <w:abstractNumId w:val="22"/>
  </w:num>
  <w:num w:numId="12">
    <w:abstractNumId w:val="23"/>
  </w:num>
  <w:num w:numId="13">
    <w:abstractNumId w:val="21"/>
  </w:num>
  <w:num w:numId="14">
    <w:abstractNumId w:val="11"/>
  </w:num>
  <w:num w:numId="15">
    <w:abstractNumId w:val="0"/>
  </w:num>
  <w:num w:numId="16">
    <w:abstractNumId w:val="28"/>
  </w:num>
  <w:num w:numId="17">
    <w:abstractNumId w:val="33"/>
  </w:num>
  <w:num w:numId="18">
    <w:abstractNumId w:val="34"/>
  </w:num>
  <w:num w:numId="19">
    <w:abstractNumId w:val="16"/>
  </w:num>
  <w:num w:numId="20">
    <w:abstractNumId w:val="14"/>
  </w:num>
  <w:num w:numId="21">
    <w:abstractNumId w:val="24"/>
  </w:num>
  <w:num w:numId="22">
    <w:abstractNumId w:val="32"/>
  </w:num>
  <w:num w:numId="23">
    <w:abstractNumId w:val="40"/>
  </w:num>
  <w:num w:numId="24">
    <w:abstractNumId w:val="36"/>
  </w:num>
  <w:num w:numId="25">
    <w:abstractNumId w:val="15"/>
  </w:num>
  <w:num w:numId="26">
    <w:abstractNumId w:val="41"/>
  </w:num>
  <w:num w:numId="27">
    <w:abstractNumId w:val="9"/>
  </w:num>
  <w:num w:numId="28">
    <w:abstractNumId w:val="17"/>
  </w:num>
  <w:num w:numId="29">
    <w:abstractNumId w:val="1"/>
  </w:num>
  <w:num w:numId="30">
    <w:abstractNumId w:val="38"/>
  </w:num>
  <w:num w:numId="31">
    <w:abstractNumId w:val="25"/>
  </w:num>
  <w:num w:numId="32">
    <w:abstractNumId w:val="39"/>
  </w:num>
  <w:num w:numId="33">
    <w:abstractNumId w:val="2"/>
  </w:num>
  <w:num w:numId="34">
    <w:abstractNumId w:val="12"/>
  </w:num>
  <w:num w:numId="35">
    <w:abstractNumId w:val="30"/>
  </w:num>
  <w:num w:numId="36">
    <w:abstractNumId w:val="13"/>
  </w:num>
  <w:num w:numId="37">
    <w:abstractNumId w:val="19"/>
  </w:num>
  <w:num w:numId="38">
    <w:abstractNumId w:val="26"/>
  </w:num>
  <w:num w:numId="39">
    <w:abstractNumId w:val="4"/>
  </w:num>
  <w:num w:numId="40">
    <w:abstractNumId w:val="5"/>
  </w:num>
  <w:num w:numId="41">
    <w:abstractNumId w:val="35"/>
  </w:num>
  <w:num w:numId="4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241"/>
    <w:rsid w:val="00000831"/>
    <w:rsid w:val="00014E41"/>
    <w:rsid w:val="00016FA7"/>
    <w:rsid w:val="00020254"/>
    <w:rsid w:val="000208A1"/>
    <w:rsid w:val="00020F07"/>
    <w:rsid w:val="000265AA"/>
    <w:rsid w:val="00030BF4"/>
    <w:rsid w:val="0003314F"/>
    <w:rsid w:val="0003486D"/>
    <w:rsid w:val="00045060"/>
    <w:rsid w:val="00065BE1"/>
    <w:rsid w:val="00086225"/>
    <w:rsid w:val="00092603"/>
    <w:rsid w:val="00092B6C"/>
    <w:rsid w:val="000A076D"/>
    <w:rsid w:val="000A26FE"/>
    <w:rsid w:val="000A422F"/>
    <w:rsid w:val="000A70DE"/>
    <w:rsid w:val="000C21A2"/>
    <w:rsid w:val="000E11F9"/>
    <w:rsid w:val="000E1ECF"/>
    <w:rsid w:val="000E40BB"/>
    <w:rsid w:val="000F7ABF"/>
    <w:rsid w:val="00100073"/>
    <w:rsid w:val="00107AED"/>
    <w:rsid w:val="00124DC7"/>
    <w:rsid w:val="00143229"/>
    <w:rsid w:val="0014653A"/>
    <w:rsid w:val="00157CCD"/>
    <w:rsid w:val="00163434"/>
    <w:rsid w:val="001711A8"/>
    <w:rsid w:val="00171F22"/>
    <w:rsid w:val="00193B80"/>
    <w:rsid w:val="001B6309"/>
    <w:rsid w:val="001C4F09"/>
    <w:rsid w:val="001C6BC3"/>
    <w:rsid w:val="001D2241"/>
    <w:rsid w:val="001E3691"/>
    <w:rsid w:val="001E4E0E"/>
    <w:rsid w:val="00216AD4"/>
    <w:rsid w:val="002402E0"/>
    <w:rsid w:val="00286C36"/>
    <w:rsid w:val="002E0E0C"/>
    <w:rsid w:val="002E209C"/>
    <w:rsid w:val="002F6C5D"/>
    <w:rsid w:val="002F7C8B"/>
    <w:rsid w:val="00302FC2"/>
    <w:rsid w:val="00335EF5"/>
    <w:rsid w:val="00345A7B"/>
    <w:rsid w:val="00347E3E"/>
    <w:rsid w:val="00352F78"/>
    <w:rsid w:val="003622BB"/>
    <w:rsid w:val="003623C1"/>
    <w:rsid w:val="003634A5"/>
    <w:rsid w:val="00366490"/>
    <w:rsid w:val="003763EC"/>
    <w:rsid w:val="00386446"/>
    <w:rsid w:val="00387FA5"/>
    <w:rsid w:val="003A7D92"/>
    <w:rsid w:val="003B2672"/>
    <w:rsid w:val="003B7CDA"/>
    <w:rsid w:val="003E0755"/>
    <w:rsid w:val="003E08E4"/>
    <w:rsid w:val="003E1E78"/>
    <w:rsid w:val="004112F9"/>
    <w:rsid w:val="00413AAC"/>
    <w:rsid w:val="00434A6B"/>
    <w:rsid w:val="00434C20"/>
    <w:rsid w:val="00457DE4"/>
    <w:rsid w:val="004679F7"/>
    <w:rsid w:val="00473100"/>
    <w:rsid w:val="00484510"/>
    <w:rsid w:val="00487345"/>
    <w:rsid w:val="00487ED0"/>
    <w:rsid w:val="004A5502"/>
    <w:rsid w:val="004C1863"/>
    <w:rsid w:val="004D7A5B"/>
    <w:rsid w:val="004E4184"/>
    <w:rsid w:val="0055432D"/>
    <w:rsid w:val="00557784"/>
    <w:rsid w:val="005768EF"/>
    <w:rsid w:val="005851A5"/>
    <w:rsid w:val="00587D40"/>
    <w:rsid w:val="00595838"/>
    <w:rsid w:val="005B4903"/>
    <w:rsid w:val="005C0929"/>
    <w:rsid w:val="005C5140"/>
    <w:rsid w:val="005F3BD8"/>
    <w:rsid w:val="005F403D"/>
    <w:rsid w:val="00602463"/>
    <w:rsid w:val="00605013"/>
    <w:rsid w:val="006169A6"/>
    <w:rsid w:val="00621D8A"/>
    <w:rsid w:val="00632AD9"/>
    <w:rsid w:val="00634338"/>
    <w:rsid w:val="006408AB"/>
    <w:rsid w:val="00646570"/>
    <w:rsid w:val="00667732"/>
    <w:rsid w:val="00667C45"/>
    <w:rsid w:val="0067555C"/>
    <w:rsid w:val="006800AF"/>
    <w:rsid w:val="006A1407"/>
    <w:rsid w:val="006B27A1"/>
    <w:rsid w:val="006B34E5"/>
    <w:rsid w:val="006C0C0B"/>
    <w:rsid w:val="006C6395"/>
    <w:rsid w:val="006D2C62"/>
    <w:rsid w:val="006E0421"/>
    <w:rsid w:val="006F2E60"/>
    <w:rsid w:val="006F5EF1"/>
    <w:rsid w:val="0070524A"/>
    <w:rsid w:val="0071195A"/>
    <w:rsid w:val="00713211"/>
    <w:rsid w:val="0077395B"/>
    <w:rsid w:val="00775113"/>
    <w:rsid w:val="00776F76"/>
    <w:rsid w:val="007900B6"/>
    <w:rsid w:val="007C3964"/>
    <w:rsid w:val="007C43AC"/>
    <w:rsid w:val="007C4A88"/>
    <w:rsid w:val="007C56B0"/>
    <w:rsid w:val="007C6FCD"/>
    <w:rsid w:val="007D6AB8"/>
    <w:rsid w:val="007D7901"/>
    <w:rsid w:val="007E5939"/>
    <w:rsid w:val="007E6B7C"/>
    <w:rsid w:val="007F75A9"/>
    <w:rsid w:val="00800F01"/>
    <w:rsid w:val="008058D7"/>
    <w:rsid w:val="00811E7A"/>
    <w:rsid w:val="00816383"/>
    <w:rsid w:val="008169D2"/>
    <w:rsid w:val="0082353A"/>
    <w:rsid w:val="008307CF"/>
    <w:rsid w:val="00845CD4"/>
    <w:rsid w:val="00850ED2"/>
    <w:rsid w:val="00853162"/>
    <w:rsid w:val="008538C3"/>
    <w:rsid w:val="00857F70"/>
    <w:rsid w:val="00864DC0"/>
    <w:rsid w:val="00866F59"/>
    <w:rsid w:val="0086763A"/>
    <w:rsid w:val="008736E5"/>
    <w:rsid w:val="00881276"/>
    <w:rsid w:val="00885D65"/>
    <w:rsid w:val="00891E4F"/>
    <w:rsid w:val="008A6514"/>
    <w:rsid w:val="008B0D3C"/>
    <w:rsid w:val="008C363E"/>
    <w:rsid w:val="008C41BE"/>
    <w:rsid w:val="008E6186"/>
    <w:rsid w:val="008F2F23"/>
    <w:rsid w:val="008F45F9"/>
    <w:rsid w:val="008F644D"/>
    <w:rsid w:val="008F6C69"/>
    <w:rsid w:val="0090171D"/>
    <w:rsid w:val="009078BA"/>
    <w:rsid w:val="00910B3B"/>
    <w:rsid w:val="00930FB2"/>
    <w:rsid w:val="00935457"/>
    <w:rsid w:val="00940C0D"/>
    <w:rsid w:val="00982EE5"/>
    <w:rsid w:val="00983106"/>
    <w:rsid w:val="00983653"/>
    <w:rsid w:val="00995134"/>
    <w:rsid w:val="00996951"/>
    <w:rsid w:val="009977EF"/>
    <w:rsid w:val="009A5E9C"/>
    <w:rsid w:val="009E2A27"/>
    <w:rsid w:val="009E6EAD"/>
    <w:rsid w:val="00A02873"/>
    <w:rsid w:val="00A11C96"/>
    <w:rsid w:val="00A36225"/>
    <w:rsid w:val="00A47621"/>
    <w:rsid w:val="00A579D1"/>
    <w:rsid w:val="00AB12F2"/>
    <w:rsid w:val="00AB3E06"/>
    <w:rsid w:val="00AC78AA"/>
    <w:rsid w:val="00B0634C"/>
    <w:rsid w:val="00B06AC8"/>
    <w:rsid w:val="00B230FC"/>
    <w:rsid w:val="00B241C3"/>
    <w:rsid w:val="00B25725"/>
    <w:rsid w:val="00B55B6E"/>
    <w:rsid w:val="00B630FC"/>
    <w:rsid w:val="00B72AE5"/>
    <w:rsid w:val="00B76F5A"/>
    <w:rsid w:val="00B86B5E"/>
    <w:rsid w:val="00B87549"/>
    <w:rsid w:val="00BA5728"/>
    <w:rsid w:val="00BA5B7E"/>
    <w:rsid w:val="00BB27B0"/>
    <w:rsid w:val="00BB5AAB"/>
    <w:rsid w:val="00BB6A96"/>
    <w:rsid w:val="00BC4D25"/>
    <w:rsid w:val="00BC743F"/>
    <w:rsid w:val="00BC7EB6"/>
    <w:rsid w:val="00BE76E6"/>
    <w:rsid w:val="00BF10A5"/>
    <w:rsid w:val="00BF3ACC"/>
    <w:rsid w:val="00BF4889"/>
    <w:rsid w:val="00C00E2D"/>
    <w:rsid w:val="00C0492D"/>
    <w:rsid w:val="00C05042"/>
    <w:rsid w:val="00C508D8"/>
    <w:rsid w:val="00C50D0C"/>
    <w:rsid w:val="00C50E77"/>
    <w:rsid w:val="00C61838"/>
    <w:rsid w:val="00C73A56"/>
    <w:rsid w:val="00C83DC4"/>
    <w:rsid w:val="00CA0FE9"/>
    <w:rsid w:val="00CC38D1"/>
    <w:rsid w:val="00CE2699"/>
    <w:rsid w:val="00CF18B5"/>
    <w:rsid w:val="00D02428"/>
    <w:rsid w:val="00D22116"/>
    <w:rsid w:val="00D4404A"/>
    <w:rsid w:val="00D44FE4"/>
    <w:rsid w:val="00D5724A"/>
    <w:rsid w:val="00D5750E"/>
    <w:rsid w:val="00D6378B"/>
    <w:rsid w:val="00D63AA3"/>
    <w:rsid w:val="00D65D3E"/>
    <w:rsid w:val="00D66D35"/>
    <w:rsid w:val="00D744EF"/>
    <w:rsid w:val="00D83B8F"/>
    <w:rsid w:val="00DA45C7"/>
    <w:rsid w:val="00DA5BE9"/>
    <w:rsid w:val="00DA74E7"/>
    <w:rsid w:val="00DB0764"/>
    <w:rsid w:val="00DC475E"/>
    <w:rsid w:val="00DD33AC"/>
    <w:rsid w:val="00E14FE4"/>
    <w:rsid w:val="00E24A36"/>
    <w:rsid w:val="00E3717E"/>
    <w:rsid w:val="00E63A7B"/>
    <w:rsid w:val="00E87591"/>
    <w:rsid w:val="00EA6E90"/>
    <w:rsid w:val="00EC05A6"/>
    <w:rsid w:val="00EC7B31"/>
    <w:rsid w:val="00ED0F76"/>
    <w:rsid w:val="00EE3DD9"/>
    <w:rsid w:val="00EF0C71"/>
    <w:rsid w:val="00F03694"/>
    <w:rsid w:val="00F20A42"/>
    <w:rsid w:val="00F36C92"/>
    <w:rsid w:val="00F41B5B"/>
    <w:rsid w:val="00F74D29"/>
    <w:rsid w:val="00F76554"/>
    <w:rsid w:val="00F83F56"/>
    <w:rsid w:val="00F93AAC"/>
    <w:rsid w:val="00FA4EDB"/>
    <w:rsid w:val="00FB4624"/>
    <w:rsid w:val="00FD100D"/>
    <w:rsid w:val="00FF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1A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667C45"/>
    <w:pPr>
      <w:spacing w:after="120"/>
      <w:ind w:left="283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667C45"/>
    <w:pPr>
      <w:jc w:val="both"/>
    </w:pPr>
  </w:style>
  <w:style w:type="paragraph" w:styleId="Tekstpodstawowy2">
    <w:name w:val="Body Text 2"/>
    <w:basedOn w:val="Normalny"/>
    <w:semiHidden/>
    <w:rsid w:val="00667C45"/>
    <w:pPr>
      <w:widowControl w:val="0"/>
      <w:autoSpaceDE w:val="0"/>
      <w:autoSpaceDN w:val="0"/>
      <w:jc w:val="both"/>
    </w:pPr>
    <w:rPr>
      <w:szCs w:val="22"/>
    </w:rPr>
  </w:style>
  <w:style w:type="paragraph" w:styleId="Tekstpodstawowywcity2">
    <w:name w:val="Body Text Indent 2"/>
    <w:basedOn w:val="Normalny"/>
    <w:semiHidden/>
    <w:rsid w:val="00667C45"/>
    <w:pPr>
      <w:tabs>
        <w:tab w:val="left" w:pos="-1440"/>
      </w:tabs>
      <w:ind w:left="1080" w:hanging="360"/>
      <w:jc w:val="both"/>
    </w:pPr>
  </w:style>
  <w:style w:type="paragraph" w:styleId="Tekstpodstawowywcity3">
    <w:name w:val="Body Text Indent 3"/>
    <w:basedOn w:val="Normalny"/>
    <w:semiHidden/>
    <w:rsid w:val="00667C45"/>
    <w:pPr>
      <w:ind w:left="540" w:hanging="180"/>
    </w:pPr>
  </w:style>
  <w:style w:type="paragraph" w:styleId="HTML-wstpniesformatowany">
    <w:name w:val="HTML Preformatted"/>
    <w:basedOn w:val="Normalny"/>
    <w:semiHidden/>
    <w:rsid w:val="00667C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Tekstpodstawowy3">
    <w:name w:val="Body Text 3"/>
    <w:basedOn w:val="Normalny"/>
    <w:semiHidden/>
    <w:rsid w:val="00667C45"/>
    <w:pPr>
      <w:jc w:val="both"/>
    </w:pPr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1C6B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6BC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C6B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BC3"/>
    <w:rPr>
      <w:sz w:val="24"/>
      <w:szCs w:val="24"/>
    </w:rPr>
  </w:style>
  <w:style w:type="paragraph" w:customStyle="1" w:styleId="Default">
    <w:name w:val="Default"/>
    <w:rsid w:val="00EC05A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rsid w:val="00D02428"/>
    <w:pPr>
      <w:spacing w:before="100" w:beforeAutospacing="1" w:after="100" w:afterAutospacing="1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078BA"/>
    <w:rPr>
      <w:sz w:val="24"/>
      <w:szCs w:val="24"/>
    </w:rPr>
  </w:style>
  <w:style w:type="character" w:customStyle="1" w:styleId="AkapitzlistZnak">
    <w:name w:val="Akapit z listą Znak"/>
    <w:link w:val="Akapitzlist"/>
    <w:uiPriority w:val="99"/>
    <w:qFormat/>
    <w:locked/>
    <w:rsid w:val="00C05042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99"/>
    <w:qFormat/>
    <w:rsid w:val="00C05042"/>
    <w:pPr>
      <w:suppressAutoHyphens/>
      <w:spacing w:after="160" w:line="249" w:lineRule="auto"/>
      <w:ind w:left="720"/>
      <w:textAlignment w:val="baseline"/>
    </w:pPr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C113F-6FF3-4337-9963-098AB6D99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807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kslowik</dc:creator>
  <cp:lastModifiedBy>Małgorzata Salepa</cp:lastModifiedBy>
  <cp:revision>13</cp:revision>
  <cp:lastPrinted>2024-05-13T14:24:00Z</cp:lastPrinted>
  <dcterms:created xsi:type="dcterms:W3CDTF">2024-05-13T14:27:00Z</dcterms:created>
  <dcterms:modified xsi:type="dcterms:W3CDTF">2024-06-26T11:24:00Z</dcterms:modified>
</cp:coreProperties>
</file>