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III/33/24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24 czerwca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budżetową miasta Bytomia na 2024 rok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107),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1270,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budżecie miasta Bytomia na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 dokonuje się zmian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następujący sposób: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362"/>
        <w:gridCol w:w="480"/>
        <w:gridCol w:w="1680"/>
        <w:gridCol w:w="156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przychodów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zmniejszenie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przychody ze sprzedaży innych papierów wartościowych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22.500.000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dochodów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zmniejszenie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gminy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600 – Transport i łączność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920.152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920.152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920.152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920.152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dotacje i środki przeznaczone na inwestycje, w tym: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920.152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920.152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środki z Rządowego Funduszu Rozwoju Dróg, otrzymane z państwowych funduszy celowych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920.152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–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środki z Rządowego Funduszu Rozwoju Dróg, pozyskane z innych źródeł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–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920.152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wydatków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zmniejszenie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gminy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700 – Gospodarka mieszkaniowa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10.000.000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70007 – Gospodarowanie mieszkaniowym zasobem gminy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10.000.000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1) 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2.151.800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2.151.800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2) wydatki bieżące: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7.848.200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7.848.200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7.848.200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750 – Administracja publiczna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75023 – Urzędy gmin (miast i miast na prawach powiatu)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754 – Bezpieczeństwo publiczne i ochrona przeciwpożarowa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75416 – Straż gminna (miejska)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801 – Oświata i wychowanie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80104 – Przedszkola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dotacje na zadania bieżące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80149 – Realizacja zadań wymagających stosowania specjalnej organizacji nauki i metod pracy dla</w:t>
            </w:r>
            <w:r>
              <w:t> </w:t>
            </w:r>
            <w:r>
              <w:t>dzieci w przedszkolach, oddziałach przedszkolnych w</w:t>
            </w:r>
            <w:r>
              <w:t> </w:t>
            </w:r>
            <w:r>
              <w:t xml:space="preserve">szkołach podstawowych i innych formach wychowania przedszkolnego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dotacje na zadania bieżące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852 – Pomoc społeczna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3.750.000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85202 – Domy pomocy społecznej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3.500.000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3.500.000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3.500.000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3.500.000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85203 – Ośrodki wsparcia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wynagrodzenia i składki od 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85232 – Centra integracji społecznej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854 – Edukacyjna opieka wychowawcza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85404 – Wczesne wspomaganie rozwoju dziecka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dotacje na zadania bieżące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855 – Rodzina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85502 – Świadczenia rodzinne, świadczenie z</w:t>
            </w:r>
            <w:r>
              <w:t> </w:t>
            </w:r>
            <w:r>
              <w:t>funduszu alimentacyjnego oraz składki na ubezpieczenia emerytalne i rentowe z ubezpieczenia społecznego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900 – Gospodarka komunalna i ochrona środowiska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2.681.500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90002 – Gospodarka odpadami komunalnymi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97.000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97.000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97.000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97.000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90003 – Oczyszczanie miast i wsi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2.380.000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2.380.000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2.380.000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2.380.000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90095 – Pozostała działalność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204.500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1) 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2) wydatki bieżące: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144.500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144.500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144.500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921 – Kultura i ochrona dziedzictwa narodowego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510.000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92113 – Centra kultury i sztuki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dotacje na zadania bieżące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92114 – Pozostałe instytucje kultury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dotacje na zadania bieżące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92116 – Biblioteki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dotacje na zadania bieżące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92195 – Pozostała działalność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926 – Kultura fizyczna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571.500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92604 – Instytucje kultury fizycznej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481.500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481.500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481.500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481.500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92695 – Pozostała działalność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powiatu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750 – Administracja publiczna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91.600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75085 – Wspólna obsługa jednostek samorządu terytorialnego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91.600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91.600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91.600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91.600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754 – Bezpieczeństwo publiczne i ochrona przeciwpożarowa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75404 – Komendy wojewódzkie Policji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801 – Oświata i wychowanie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80116 – Szkoły policealne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dotacje na zadania bieżące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852 – Pomoc społeczna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677.000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85202 – Domy pomocy społecznej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677.000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1) 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177.000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177.000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2) wydatki bieżące: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a) wynagrodzenia i składki od 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332.416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b) 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167.584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853 – Pozostałe zadania w zakresie polityki społecznej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85333 – Powiatowe urzędy pracy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a) wynagrodzenia i składki od 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340.000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b) 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854 – Edukacyjna opieka wychowawcza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1.000.000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85403 – Specjalne ośrodki szkolno-wychowawcze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1.000.000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1.000.000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dotacje na zadania bieżące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1.000.000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855 – Rodzina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108.400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85510 – Działalność placówek opiekuńczo-wychowawczych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108.400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108.400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świadczenia na rzecz osób fizycznych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13.400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</w:tbl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 uchwale nr LXXXVII/1096/23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18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grudnia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sprawie uchwały budżetowej miasta Bytomia na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rok: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 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„§ 3.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Planowany deficyt budżetu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7.293.950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który zostanie sfinansowany środkami ze sprzedaży obligacji komunalnych,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załącznikiem nr 4.”,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załączniku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 niniejszej uchwały;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 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„§ 4. Planowane przychody budżetu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łącznej kwocie 37.823.634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załącznikiem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5.”,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załączniku nr 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 niniejszej uchwały;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 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p w:rsidR="00A77B3E">
      <w:pPr>
        <w:keepNext w:val="0"/>
        <w:keepLines/>
        <w:spacing w:before="120" w:after="120" w:line="276" w:lineRule="auto"/>
        <w:ind w:left="453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§ 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Limit zobowiązań na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rok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łącznej kwocie 52.500.000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tytułu zaciągniętego kredytu krótkoterminowego oraz planowanej emisji obligacji komunalnych,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tym na:</w:t>
      </w:r>
    </w:p>
    <w:p w:rsidR="00A77B3E">
      <w:pPr>
        <w:keepNext w:val="0"/>
        <w:keepLines w:val="0"/>
        <w:spacing w:before="120" w:after="120" w:line="276" w:lineRule="auto"/>
        <w:ind w:left="793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pokrycie występującego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ciągu roku przejściowego deficytu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(kredyt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krótkoterminowy)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ab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ab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ab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ab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ab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ab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ab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– 30.000.000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zł;</w:t>
      </w:r>
    </w:p>
    <w:p w:rsidR="00A77B3E">
      <w:pPr>
        <w:keepNext w:val="0"/>
        <w:keepLines w:val="0"/>
        <w:spacing w:before="120" w:after="120" w:line="276" w:lineRule="auto"/>
        <w:ind w:left="793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sfinansowanie planowanego deficytu (obligacje komunalne)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ab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ab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–   7.293.950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zł;</w:t>
      </w:r>
    </w:p>
    <w:p w:rsidR="00A77B3E">
      <w:pPr>
        <w:keepNext w:val="0"/>
        <w:keepLines w:val="0"/>
        <w:spacing w:before="120" w:after="120" w:line="276" w:lineRule="auto"/>
        <w:ind w:left="793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spłata wcześniej zaciągniętych zobowiązań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tytułu kredytów,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pożyczek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emisji obligacji (obligacje komunalne)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ab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ab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ab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– 15.206.050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zł.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 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„§ 7. Planowane dotacje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budżetu miasta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wysokości 160.067.012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załącznikiem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7.”,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załączniku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 do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niniejszej uchwały;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 § 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„7. Planowane ze środków Funduszu Pomocy przychody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595.673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dochody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6.290.182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które przeznacza się na finansowanie wydatków na realizację zadań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ustawie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pomocy obywatelom Ukrainy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konfliktem zbrojnym na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terytorium tego państwa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6.885.855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załącznikiem nr 12.”,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załączniku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5 do niniejszej uchwały;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 § 14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dodaje się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6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brzmieniu:</w:t>
      </w:r>
    </w:p>
    <w:p w:rsidR="00A77B3E">
      <w:pPr>
        <w:keepNext w:val="0"/>
        <w:keepLines w:val="0"/>
        <w:spacing w:before="120" w:after="120" w:line="276" w:lineRule="auto"/>
        <w:ind w:left="793" w:right="0" w:hanging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emisji obligacji komunalnych na sfinansowanie planowanego deficytu budżetu miasta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spłatę wcześniej zaciągniętych zobowiązań do kwoty 22.500.000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zł.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 nr 9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 zgodne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treścią załącznika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4 do niniejszej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Uchwała podlega ogłoszeniu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Dzienniku Urzędowym Województwa Śląskiego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Andrzej Wężyk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1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III/33/24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24 czerwca 2024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Zalacznik1.pdf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2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III/33/24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24 czerwca 2024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8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Zalacznik2.pdf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9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3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III/33/24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24 czerwca 2024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10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Zalacznik3.pdf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11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4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III/33/24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24 czerwca 2024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12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Zalacznik4.pdf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13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5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III/33/24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24 czerwca 2024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14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Zalacznik5.pdf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uchwale dokonuje się zmian budżetu miasta Bytomia na 2024 rok po stronie zaplanowanych przychodów, dochodów i wydatków budżetowych.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  <w:u w:val="single"/>
        </w:rPr>
        <w:t xml:space="preserve">Po stronie przychodów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plan o kwotę 22.500.000 zł z tytułu emisji obligacji komunalnych w celu sfinansowania deficytu budżetu oraz spłatę w 2024 roku wcześniej zaciągniętych zobowiązań z tytułu kredytów, pożyczek i wyemitowanych obligacji.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Po stronie dochodów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dziale 600 przesuwa się środki pomiędzy źródłami dochodów w kwocie 920.152 zł w celu dostosowania planu do zapisów ustawy o zmianie ustawy o Rządowym Funduszu Rozwoju Dróg oraz niektórych innych ustaw.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Po stronie wydatków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700, rozdz. 70007 zwiększa się łącznie o kwotę 10.000.000 zł plan w Bytomskich Mieszkaniach w celu dofinansowania zaliczek wnoszonych do zarządców wspólnot mieszkaniowych, w tym na modernizacje lokali gminnych w budynkach wspólnot mieszkaniowych o 2.151.800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750, rozdz. 75023 zwiększa się o kwotę 500.000 zł plan w Wydziale Administracyjnym z przeznaczeniem na zakup trzech samochodów elektrycznych (w tym jednego dla Straży Miejskiej), w celu spełnienia wymogów ustawy o elektromobilności i paliwach alternatywnych,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754, rozdz. 75416 zwiększa się o kwotę 60.000 zł plan w Straży Miejskiej w celu zakupu umundurowania dla nowo przyjętych strażników miejskich oraz wyposażenia stanowisk pracy, w związku z przejęciem przez jednostkę zadań dotyczących obsługi monitoringu miejskiego,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801 zwiększa się o kwotę 900.000 zł plan w Wydziale Edukacji z przeznaczeniem na dotacje podmiotowe dla niepublicznych jednostek oświatowych funkcjonujących na terenie miasta, w tym w rozdz. 80104 o 200.000 zł i rozdz. 80149 o 700.000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852 zwiększa się plan łącznie o kwotę 3.750.000 zł,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rozdz. 85202 o kwotę 3.500.000 zł w Miejskim Ośrodku Pomocy Rodzinie w celu zapewnienia odpłatności za pobyt mieszkańców Bytomia w domach pomocy społecznej,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rozdz. 85203 o kwotę 200.000 zł w Bytomskim Centrum Wsparcia w zakresie wypłaty wynagrodzeń pracowników,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85232 o kwotę 50.000 zł w Centrum Integracji Społecznej na zakup żywności,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854, rozdz. 85404 zwiększa się o kwotę 800.000 zł plan w Wydziale Edukacji z przeznaczeniem na dotacje podmiotowe dla niepublicznych jednostek oświatowych realizujących zadania z zakresu wczesnego wspomagania rozwoju dziecka,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855, rozdz. 85502 zwiększa się o kwotę 50.000 zł plan w Wydziale Polityki Społecznej w celu dokonania zwrotu do budżetu Wojewody Śląskiego nienależnie pobranych i niesłusznie wypłaconych świadczeń rodzinnych, świadczeń z funduszu alimentacyjnego oraz zaliczek alimentacyjnych,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900 zwiększa się plan łącznie o kwotę 2.681.500 zł,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Miejskim Zarządzie Dróg i Mostów o kwotę 2.601.500 zł,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90002 o 97.000 zł i rozdz. 90095 o 124.500 zł na realizację zadań z zakresu likwidacji nielegalnych miejsc składowania odpadów na terenie miasta,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90003 o 2.380.000 zł w celu dofinansowania prac dotyczących utrzymania czystości na terenach gminnych,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Wydziale Komunalnym o kwotę 20.000 zł na zakup energii elektrycznej na potrzeby systemu monitoringu miejskiego,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Wydziale Nadzoru Właścicielskiego o kwotę 60.000 zł na realizację inwestycji pn. „Budowa ogrodzenia placu zabaw przy ulicy Gwarków Tarnogórskich 2-4 w Bytomiu”, 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921, w Wydziale Kultury i Sportu: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rozdz.: 92113, 92114 i 92116 zwiększa się łącznie plan dotacji podmiotowych o kwotę 500.000 zł na dofinansowanie bieżącej działalności miejskich instytucji kultury, w tym Bytomskiego Centrum Kultury o 100.000 zł, Bytomskiego Teatru Tańca i Ruchu Rozbark o 200.000 zł oraz Miejskiej Biblioteki Publicznej o 200.000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92195 zwiększa się plan o kwotę 10.000 zł  w celu dofinansowania organizacji jubileuszu 770-lecia lokacji miasta Bytomia,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926 zwiększa się plan łącznie o kwotę 571.500 zł,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92604 o kwotę 481.500 zł w Ośrodku Sportu i Rekreacji, z tego z przeznaczeniem na zakup energii elektrycznej o 381.500 zł oraz usług ochrony na terenie kąpieliska odkrytego o 100.000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92695 o kwotę 90.000 zł w Wydziale Kultury i Sporu na dofinansowanie organizacji jubileuszu 770-lecia lokacji miasta Bytomia,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750, rozdz. 75085 zwiększa się plan łącznie o kwotę 91.600 zł, w tym na zakup licencji oprogramowania komputerowego w Centrum Usług Wspólnych Placówek Opiekuńczo-Wychowawczych o 16.600 zł oraz zakup energii cieplnej i środków czystości w Domu Dziecka nr 1 o 75.000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754, rozdz. 75404 zwiększa się o kwotę 100.000 zł plan w Wydziale Zarządzania Kryzysowego w celu dofinansowania zakupu dwóch samochodów służbowych dla Komendy Miejskiej Policji w Bytomiu w ramach akcji „Sponsoring 2024”,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801, rozdz. 80116 zwiększa się o kwotę 300.000 zł plan w Wydziale Edukacji z przeznaczeniem na dotacje podmiotowe dla niepublicznych szkół policealnych funkcjonujących na terenie miasta,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852, rozdz. 85202 zwiększa się plan łącznie o kwotę 677.000 zł,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Domu Pomocy Społecznej dla Dorosłych o kwotę 377.000 zł, z tego na realizację inwestycji pn. „Modernizacja łazienek w budynku głównym Domu Pomocy Społecznej dla Dorosłych” o 177.000 zł oraz na wynagrodzenia i odpisy na zakładowy fundusz świadczeń socjalnych o 200.000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Domu Pomocy Społecznej „Kombatant” o kwotę 200.000 zł, z tego z przeznaczeniem na wymianę podłóg w pokojach pensjonariuszy o 37.000 zł oraz na wynagrodzenia i odpisy na zakładowy fundusz świadczeń socjalnych o 163.000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Domu Pomocy Społecznej „Wędrowiec” o kwotę 100.000 zł z tytułu odpisów na zakładowy fundusz świadczeń socjalnych oraz składek na ubezpieczenie społeczne i Fundusz Świadczeń Pomostowych,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853, rozdz. 85333 zwiększa się o kwotę 400.000 zł plan w Powiatowym Urzędzie Pracy, z tego na wynagrodzenia pracowników o 340.000 zł oraz na zakup energii cieplnej o 60.000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854, rozdz. 85403 zwiększa się o kwotę 1.000.000 zł plan w Wydziale Edukacji z przeznaczeniem na dotację podmiotową dla Dziennego Ośrodka Rehabilitacyjno-Edukacyjno-Wychowawczego (OREW),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855, rozdz. 85510 zwiększa się łącznie o kwotę 108.400 zł plan wydatków przeznaczonych na finansowanie bieżącej działalności placówek opiekuńczo-wychowawczych, w szczególności zakupu odzieży, obuwia, leków i środków czystości w wysokości 60.000 zł, żywności w wysokości 35.000 zł oraz wypłaty kieszonkowego dla wychowanków w wysokości 13.400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Ponadto, w przedłożonej uchwale dokonuje się aktualizacji zapisów paragrafów nr 3, 4, 6, 7, 8 i 14 wraz z załącznikami nr 4, 5, 7, 9 i 12 do uchwały nr LXXXVII/1096/23 Rady Miejskiej w Bytomiu z dnia 18 grudnia 2023 roku w sprawie uchwały budżetowej miasta Bytomia na 2024 rok w związku z dokonanymi zmianami kwot planowanych przychodów, dochodów i wydatków oraz dotacji planowanych do udzielenia z budżetu miasta Bytomia w 2024 roku.</w:t>
      </w:r>
    </w:p>
    <w:sectPr>
      <w:footerReference w:type="default" r:id="rId1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B28D38B1-A4A4-4EC4-9ECB-B5BE1D77C276.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B28D38B1-A4A4-4EC4-9ECB-B5BE1D77C276.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B28D38B1-A4A4-4EC4-9ECB-B5BE1D77C276.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B28D38B1-A4A4-4EC4-9ECB-B5BE1D77C276.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B28D38B1-A4A4-4EC4-9ECB-B5BE1D77C276.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B28D38B1-A4A4-4EC4-9ECB-B5BE1D77C276.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B28D38B1-A4A4-4EC4-9ECB-B5BE1D77C276.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Zalacznik3.pdf" TargetMode="External" /><Relationship Id="rId11" Type="http://schemas.openxmlformats.org/officeDocument/2006/relationships/footer" Target="footer5.xml" /><Relationship Id="rId12" Type="http://schemas.openxmlformats.org/officeDocument/2006/relationships/hyperlink" Target="Zalacznik4.pdf" TargetMode="External" /><Relationship Id="rId13" Type="http://schemas.openxmlformats.org/officeDocument/2006/relationships/footer" Target="footer6.xml" /><Relationship Id="rId14" Type="http://schemas.openxmlformats.org/officeDocument/2006/relationships/hyperlink" Target="Zalacznik5.pdf" TargetMode="External" /><Relationship Id="rId15" Type="http://schemas.openxmlformats.org/officeDocument/2006/relationships/footer" Target="footer7.xml" /><Relationship Id="rId16" Type="http://schemas.openxmlformats.org/officeDocument/2006/relationships/theme" Target="theme/theme1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hyperlink" Target="Zalacznik2.pdf" TargetMode="External" /><Relationship Id="rId9" Type="http://schemas.openxmlformats.org/officeDocument/2006/relationships/footer" Target="foot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III/33/24 z dnia 24 czerwca 2024 r.</dc:title>
  <dc:subject>zmieniająca uchwałę budżetową miasta Bytomia na 2024^rok</dc:subject>
  <dc:creator>masocha</dc:creator>
  <cp:lastModifiedBy>masocha</cp:lastModifiedBy>
  <cp:revision>1</cp:revision>
  <dcterms:created xsi:type="dcterms:W3CDTF">2024-06-24T09:51:52Z</dcterms:created>
  <dcterms:modified xsi:type="dcterms:W3CDTF">2024-06-24T09:51:52Z</dcterms:modified>
  <cp:category>Akt prawny</cp:category>
</cp:coreProperties>
</file>