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zwolnień od podatku od nieruchomości w ramach pomocy inwestycyjnej  na infrastrukturę sportową i wielofunkcyjną infrastrukturę rekreacyjną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rozporządzeniem 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warunków udzielania zwolnień od podatku od nieruchomości oraz podatku od środków transportowych, stanowiących regionalną pomoc inwestycyjną, pomoc na kulturę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zachowanie dziedzictwa kulturowego, pomoc na infrastrukturę sportową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wielofunkcyjną infrastrukturę rekreacyjną, pomoc na infrastrukturę lokalną, pomoc na rzecz regionalnych portów lotniczych oraz pomoc na rzecz portów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1387,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Zwalnia się od podatku od nieruchomości nowo wybudowane lub zmodernizowane budynki lub ich części, nowo wybudowane lub zmodernizowane budowle lub ich części oraz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nimi grunty,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realizacją inwestycji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infrastrukturę sportową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wielofunkcyjną infrastrukturę rekreacyjną,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 rozporządzenia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warunków udzielania zwolnień od podatku od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nieruchomości oraz podatku od środków transportowych, stanowiących regionalną pomoc inwestycyjną, pomoc na kulturę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zachowanie dziedzictwa kulturowego, pomoc na infrastrukturę sportową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wielofunkcyjną infrastrukturę rekreacyjną, pomoc na infrastrukturę lokalną, pomoc na rzecz regionalnych portów lotniczych oraz pomoc na rzecz portów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1387,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zm.), zwanego dalej „rozporządzeniem”.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przysługuje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nowo wybudowane lub zmodernizowane budynki lub ich części, nowo wybudowane lub zmodernizowane budowle lub ich części uważa się takie, których budowa lub modernizacja została rozpoczęta po dniu zgłoszenia,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przysługuje przez okres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przysługuje od dnia powstania obowiązku podatkowego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przepisami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1991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opłatach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określonym niniejszą uchwałą –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dłużej jednak niż do końca miesiąca poprzedzającego miesiąc,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przekroczono kwotę pomocy,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następuje po złożeniu deklaracji na podatek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zawierającej dane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nieruchomościach korzystających ze zwolnienia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podatku od nieruchomości.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przekroczyć należnego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zwolnienia podatku od nieruchomości.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kosztów kwalifikowanych zalicza się koszty budowy lub modernizacji infrastruktury sportowej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wielofunkcyjnej infrastruktury rekreacyjnej.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Zwolnieniu od podatku od nieruchomości na podstawie uchwały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podlegają budynki lub ich części oraz budowle lub ich części zajęte na prowadzenie działalności innej niż związana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funkcjonowaniem infrastruktury,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ubiegający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na podstawie uchwały zobowiązany jest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zgłoszenia organowi podatkowemu, przed rozpoczęciem prac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inwestycją, zamiaru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pisemnej - na formularzu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 uchwały, najpóźniej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przysługuje po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zakończeniu inwestycji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nieprzekraczającym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liczonym od daty zgłoszenia,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 zakończeniu realizacji inwestycji, podatnik, który dokonał zgłoszenia zamiaru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zobowiązany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do dostarczenia Prezydentowi Bytomia: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dokumentu potwierdzającego zakończenie realizacji inwestycji, tj. prawomocnej decyzji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pozwoleniu na użytkowanie obiektu lub dokumentu potwierdzającego przyjęcie zgłoszenia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zakończeniu budowy;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dokumentu potwierdzającego posiadanie tytułu prawnego do nieruchomości;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rodzaju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poniesionych kosztów kwalifikowanych, potwierdzonych kserokopiami faktur lub innych dokumentów księgowych (z oryginałami do wglądu);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informacji, których zakres oraz formę przekazywania określa rozporządzenie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zakresu informacji przedstawianych przez podmiot ubiegający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inną niż de minimis lub pomoc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lub rybołówstwie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40), zwane dalej: „rozporządzeniem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zakresu informacji”;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oświadczenia, że działalność prowadzona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inwestycją jest inna niż wskazana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oraz dokumentu wskazującego rodzaj działalności jaki będzie realizowany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oświadczenia, że inwestycja została rozpoczęta po zgłoszeniu Prezydentowi Bytomia zamiaru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 korzystający ze zwolnienia od podatku od nieruchomości jest zobowiązany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każdego roku podatkowego,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korzystania ze zwolnienia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podatku od nieruchomości na podstawie niniejszej uchwały, przedstawić dokumenty niezbędne do udzielania pomocy,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zakresu informacji.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 podatkowy ma prawo do przeprowadzania kontroli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przestrzegania przez podatnika warunków zwolnienia od podatku od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obowiązków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także sprawdzania zgodności ze stanem faktycznym dokumentów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 składanych przez podatnika.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Podatnik, na żądanie organu podatkowego obowiązany jest przedłożyć wszelkie dowody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informacje, celem stwierdzenia spełnienia warunków zwolnienia od podatku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traci prawo do zwolnienia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podatku od nieruchomości za cały okres zwolnienia, gdy: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spełnił warunków wskazanych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przedstawił organowi podatkowemu nieprawdziwe oświadczenie lub informacje co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spełnienia warunków, od których uzależnione jest zwolnienie od podatku;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przedstawił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organowi podatkowemu dokumentów,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Podatnik, który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dopełnił obowiązku określonego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uchwały traci możliwość korzystania ze zwolnienia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podatkowym,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złożył wymaganych dokumentów.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Podatnik, który uzyskał pomoc, zobowiązany jest przechowywać dokumenty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nią związane przez okres co najmniej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 od dnia jej udzielenia.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utraty prawa do zwolnienia podatnik zobowiązany jest do skorygowania deklaracji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zapłaty podatku od nieruchomości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procedurą określoną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Ordynacja podatkowa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2383,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obowiązuje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tym, że prawa do zwolnienia nabyte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obowiązywania uchwały, trwają przez okres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niej przewidziany.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II/18/24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31 grudnia 2023 r. weszło w życie rozporządzenie Rady Ministrów z dnia 8 grudnia 2023 r. zmieniające rozporządzenie w sprawie warunków udzielania zwolnień z podatku od nieruchomości oraz podatku od środków transportowych, stanowiących regionalną pomoc inwestycyjną, pomoc na kulturę i zachowanie dziedzictwa kulturowego, pomoc na infrastrukturę sportową i wielofunkcyjną infrastrukturę rekreacyjną, pomoc na infrastrukturę lokalną, pomoc na rzecz regionalnych portów lotniczych oraz pomoc na rzecz portów (Dz. U. z 2023 r. poz. 2765), którym przedłużono do dnia 31 grudnia 2026 r. ogólnopolski program pomocowy przewidujący udzielenie pomocy regionalnej zgodnie z rozporządzeniem Komisji (UE) nr 651/2014.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przewiduje kontynuację możliwości udzielania zwolnienia od podatku od nieruchomości nowo wybudowanych lub zmodernizowanych budynków i budowli oraz związanych z nimi gruntów, w związku z realizacją inwestycji w infrastrukturę sportową i wielofunkcyjną infrastrukturę rekreacyjną.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Warunkiem korzystania ze zwolnienia od podatku na podstawie uchwały jest dokonanie zgłoszenia o zamiarze korzystania z pomocy oraz spełnienie warunków określonych w rozporządzeniu tj.: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infrastruktura sportowa nie może być użytkowana wyłącznie przez jednego użytkownika uprawiającego sport zawodowo,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wykorzystywanie infrastruktury sportowej przez innych użytkowników uprawiających sport musi stanowić co najmniej 20% jej potencjału czasowego rocznie,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infrastruktura sportowa musi być udostępniana dla szeregu użytkowników na przejrzystych i niedyskryminacyjnych zasadach.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Wprowadzenie zwolnienia od podatku od nieruchomości umożliwi podmiotom posiadającym nowe lub zmodernizowane obiekty sportowe przeznaczenie większych środków na działalność sportową, co przyczyni się do poprawy aktywności fizycznej i kondycji mieszkańców miasta Bytomia oraz rozwoju ich zainteresowań w zakresie kultury fizycznej i sportu.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nie podlega notyfikacji Komisji Europejskiej, jak również nie wymaga uzyskania opinii Prezesa Urzędu Ochrony Konkurencji i Konsumentów. Uchwała po jej podjęciu będzie wymagała przesłania do ewidencji Prezesa UOKiK, w terminie 30 dni od dnia wejścia w życie – art. 8 ust. 2 ustawy z dnia 30 kwietnia 2004 r. o postępowaniu w sprawach dotyczących pomocy publicznej (Dz. U. z 2023 r. poz. 702).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C8CDEE97-E7C3-42A7-889D-3CAFB370BF4C.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C8CDEE97-E7C3-42A7-889D-3CAFB370BF4C.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C8CDEE97-E7C3-42A7-889D-3CAFB370BF4C.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II/18/24 z dnia 27 maja 2024 r.</dc:title>
  <dc:subject>w sprawie zwolnień od podatku od nieruchomości w^ramach pomocy inwestycyjnej  na infrastrukturę sportową i^wielofunkcyjną infrastrukturę rekreacyjną na terenie miasta Bytomia</dc:subject>
  <dc:creator>masocha</dc:creator>
  <cp:lastModifiedBy>masocha</cp:lastModifiedBy>
  <cp:revision>1</cp:revision>
  <dcterms:created xsi:type="dcterms:W3CDTF">2024-05-29T09:59:20Z</dcterms:created>
  <dcterms:modified xsi:type="dcterms:W3CDTF">2024-05-29T09:59:20Z</dcterms:modified>
  <cp:category>Akt prawny</cp:category>
</cp:coreProperties>
</file>