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794"/>
        <w:gridCol w:w="9381"/>
        <w:gridCol w:w="4479"/>
      </w:tblGrid>
      <w:tr w:rsidR="0045632D" w:rsidRPr="0045632D" w:rsidTr="002F2113">
        <w:trPr>
          <w:gridAfter w:val="1"/>
          <w:wAfter w:w="4479" w:type="dxa"/>
          <w:trHeight w:val="386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32D" w:rsidRPr="0045632D" w:rsidRDefault="0045632D" w:rsidP="0045632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Lp.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632D" w:rsidRPr="0045632D" w:rsidRDefault="0045632D" w:rsidP="0045632D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45632D">
              <w:rPr>
                <w:rFonts w:ascii="Arial" w:hAnsi="Arial" w:cs="Arial"/>
                <w:sz w:val="24"/>
              </w:rPr>
              <w:t>KARTA INFORMACYJNA</w:t>
            </w:r>
          </w:p>
        </w:tc>
        <w:tc>
          <w:tcPr>
            <w:tcW w:w="938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632D" w:rsidRPr="0045632D" w:rsidRDefault="0045632D" w:rsidP="0045632D">
            <w:pPr>
              <w:pStyle w:val="Nagwek2"/>
              <w:rPr>
                <w:rFonts w:ascii="Arial" w:hAnsi="Arial" w:cs="Arial"/>
                <w:sz w:val="24"/>
              </w:rPr>
            </w:pP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 karty/rok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B35FD" w:rsidP="00EB35F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91F34" w:rsidRPr="003D75A2">
              <w:rPr>
                <w:rFonts w:ascii="Arial" w:hAnsi="Arial" w:cs="Arial"/>
              </w:rPr>
              <w:t>/20</w:t>
            </w:r>
            <w:r w:rsidR="00D62FE9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4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Rodzaj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  <w:b/>
                <w:bCs/>
              </w:rPr>
              <w:t xml:space="preserve">polityki, strategie, plany lub programy 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Temat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inne</w:t>
            </w:r>
          </w:p>
        </w:tc>
      </w:tr>
      <w:tr w:rsidR="00491F34" w:rsidRPr="0045632D" w:rsidTr="00EB35FD">
        <w:trPr>
          <w:trHeight w:val="1050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B35FD" w:rsidP="00EB35FD">
            <w:pPr>
              <w:spacing w:before="60" w:after="60"/>
              <w:ind w:left="97" w:right="116"/>
              <w:rPr>
                <w:rFonts w:ascii="Arial" w:hAnsi="Arial" w:cs="Arial"/>
                <w:b/>
                <w:bCs/>
              </w:rPr>
            </w:pPr>
            <w:r w:rsidRPr="00EB35FD">
              <w:rPr>
                <w:rFonts w:ascii="Arial" w:hAnsi="Arial" w:cs="Arial"/>
                <w:b/>
                <w:bCs/>
              </w:rPr>
              <w:t xml:space="preserve">Zmiana miejscowego planu zagospodarowania przestrzennego śródmieścia Bytomia oraz terenu położonego w rejonie ul. Wrocławskiej w Bytomiu </w:t>
            </w:r>
            <w:r>
              <w:rPr>
                <w:rFonts w:ascii="Arial" w:hAnsi="Arial" w:cs="Arial"/>
                <w:b/>
                <w:bCs/>
              </w:rPr>
              <w:br/>
            </w:r>
            <w:r w:rsidRPr="00EB35FD">
              <w:rPr>
                <w:rFonts w:ascii="Arial" w:hAnsi="Arial" w:cs="Arial"/>
                <w:b/>
                <w:bCs/>
              </w:rPr>
              <w:t>– część 2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trHeight w:val="55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Zakres przedmiotowy dokumentu – opis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B31465" w:rsidP="004E43CD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Ustalenia ww. </w:t>
            </w:r>
            <w:r w:rsidR="00EB35FD">
              <w:rPr>
                <w:rFonts w:ascii="Arial" w:hAnsi="Arial" w:cs="Arial"/>
              </w:rPr>
              <w:t xml:space="preserve">zmiany </w:t>
            </w:r>
            <w:r>
              <w:rPr>
                <w:rFonts w:ascii="Arial" w:hAnsi="Arial" w:cs="Arial"/>
              </w:rPr>
              <w:t>planu są zgodne z art. 15 ustawy z dnia 27 marca 2003 r. o planowaniu i zagospodarowaniu przestrzennym (Dz. U. z 202</w:t>
            </w:r>
            <w:r w:rsidR="004E43C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r. poz. </w:t>
            </w:r>
            <w:r w:rsidR="004E43CD">
              <w:rPr>
                <w:rFonts w:ascii="Arial" w:hAnsi="Arial" w:cs="Arial"/>
              </w:rPr>
              <w:t>977</w:t>
            </w:r>
            <w:r w:rsidR="00EB35FD">
              <w:rPr>
                <w:rFonts w:ascii="Arial" w:hAnsi="Arial" w:cs="Arial"/>
              </w:rPr>
              <w:t>, z późn. zm.</w:t>
            </w:r>
            <w:r>
              <w:rPr>
                <w:rFonts w:ascii="Arial" w:hAnsi="Arial" w:cs="Arial"/>
              </w:rPr>
              <w:t xml:space="preserve">), rozporządzeniem Ministra </w:t>
            </w:r>
            <w:r w:rsidR="004E43CD">
              <w:rPr>
                <w:rFonts w:ascii="Arial" w:hAnsi="Arial" w:cs="Arial"/>
              </w:rPr>
              <w:t>Rozwoju i Technologii</w:t>
            </w:r>
            <w:r>
              <w:rPr>
                <w:rFonts w:ascii="Arial" w:hAnsi="Arial" w:cs="Arial"/>
              </w:rPr>
              <w:t xml:space="preserve"> z dnia </w:t>
            </w:r>
            <w:r w:rsidR="004E43CD">
              <w:rPr>
                <w:rFonts w:ascii="Arial" w:hAnsi="Arial" w:cs="Arial"/>
              </w:rPr>
              <w:t>17 grudnia</w:t>
            </w:r>
            <w:r>
              <w:rPr>
                <w:rFonts w:ascii="Arial" w:hAnsi="Arial" w:cs="Arial"/>
              </w:rPr>
              <w:t xml:space="preserve">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w sprawie wymaganego zakresu projektu miejscowego planu zagospodarowania przestrzennego (Dz. U. z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poz. </w:t>
            </w:r>
            <w:r w:rsidR="004E43CD">
              <w:rPr>
                <w:rFonts w:ascii="Arial" w:hAnsi="Arial" w:cs="Arial"/>
              </w:rPr>
              <w:t>2404</w:t>
            </w:r>
            <w:r>
              <w:rPr>
                <w:rFonts w:ascii="Arial" w:hAnsi="Arial" w:cs="Arial"/>
              </w:rPr>
              <w:t xml:space="preserve">) oraz ustawą z dnia 3 października </w:t>
            </w:r>
            <w:r w:rsidR="00EB35F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2008 r. o udostępnianiu informacji o środowisku i jego ochronie, udziale społeczeństwa w ochronie środowiska oraz o ocenach oddziaływania na środowisko (Dz. U. z 202</w:t>
            </w:r>
            <w:r w:rsidR="004E43C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r. poz.</w:t>
            </w:r>
            <w:r w:rsidR="004E43CD">
              <w:rPr>
                <w:rFonts w:ascii="Arial" w:hAnsi="Arial" w:cs="Arial"/>
              </w:rPr>
              <w:t>1094).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AF4FA4">
        <w:trPr>
          <w:trHeight w:val="2034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pStyle w:val="Default"/>
              <w:spacing w:before="60" w:after="60" w:line="276" w:lineRule="auto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Województwo śląskie; powiat Bytom (miasto na pr</w:t>
            </w:r>
            <w:r w:rsidR="004E43CD">
              <w:rPr>
                <w:rFonts w:ascii="Arial" w:hAnsi="Arial" w:cs="Arial"/>
                <w:color w:val="auto"/>
              </w:rPr>
              <w:t>awach powiatu); gmina Bytom</w:t>
            </w:r>
            <w:r w:rsidR="00EB35FD">
              <w:rPr>
                <w:rFonts w:ascii="Arial" w:hAnsi="Arial" w:cs="Arial"/>
                <w:color w:val="auto"/>
              </w:rPr>
              <w:t>.</w:t>
            </w:r>
          </w:p>
          <w:p w:rsidR="00491F34" w:rsidRPr="0045632D" w:rsidRDefault="00AF4FA4" w:rsidP="00AF4FA4">
            <w:pPr>
              <w:pStyle w:val="Default"/>
              <w:spacing w:before="60" w:after="6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O</w:t>
            </w:r>
            <w:r w:rsidRPr="00AF4FA4">
              <w:rPr>
                <w:rFonts w:ascii="Arial" w:hAnsi="Arial" w:cs="Arial"/>
                <w:color w:val="auto"/>
              </w:rPr>
              <w:t xml:space="preserve">bszar ograniczony </w:t>
            </w:r>
            <w:r>
              <w:rPr>
                <w:rFonts w:ascii="Arial" w:hAnsi="Arial" w:cs="Arial"/>
                <w:color w:val="auto"/>
              </w:rPr>
              <w:t xml:space="preserve">jest </w:t>
            </w:r>
            <w:r w:rsidRPr="00AF4FA4">
              <w:rPr>
                <w:rFonts w:ascii="Arial" w:hAnsi="Arial" w:cs="Arial"/>
                <w:color w:val="auto"/>
              </w:rPr>
              <w:t>od zachodu ul. Robotniczą, ul. Kazimierza Pułaskiego, zabudową położoną przy ul. Wrocławskiej i ul. Łużyckiej, od północy – ul. Olimpijską, zabudową położoną pomiędzy ul. Tarnogórską a ul. Strzelców Bytomskich oraz wzdłuż ul. Piotra Woźniaka, ul. Powstańców Śląskich i ul. Sandomierską, od wschodu – ul. Stanisława Witczaka i ul. Chorzowską, od południa – terenami kolei.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Znak sprawy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727ACD" w:rsidP="00AF4FA4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AAP.6721.</w:t>
            </w:r>
            <w:r w:rsidR="00AF4FA4">
              <w:rPr>
                <w:rFonts w:ascii="Arial" w:hAnsi="Arial" w:cs="Arial"/>
              </w:rPr>
              <w:t>6</w:t>
            </w:r>
            <w:r w:rsidRPr="0045632D">
              <w:rPr>
                <w:rFonts w:ascii="Arial" w:hAnsi="Arial" w:cs="Arial"/>
              </w:rPr>
              <w:t>.202</w:t>
            </w:r>
            <w:r w:rsidR="004E43CD">
              <w:rPr>
                <w:rFonts w:ascii="Arial" w:hAnsi="Arial" w:cs="Arial"/>
              </w:rPr>
              <w:t>2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Prezydent Bytomia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 dokumentu – data wpływu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AF4FA4" w:rsidP="00AF4FA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marca</w:t>
            </w:r>
            <w:r w:rsidR="00AA33E0" w:rsidRPr="003D75A2">
              <w:rPr>
                <w:rFonts w:ascii="Arial" w:hAnsi="Arial" w:cs="Arial"/>
              </w:rPr>
              <w:t xml:space="preserve"> </w:t>
            </w:r>
            <w:r w:rsidR="00491F34" w:rsidRPr="003D75A2">
              <w:rPr>
                <w:rFonts w:ascii="Arial" w:hAnsi="Arial" w:cs="Arial"/>
              </w:rPr>
              <w:t>20</w:t>
            </w:r>
            <w:r w:rsidR="00AA33E0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4</w:t>
            </w:r>
            <w:r w:rsidR="00491F34" w:rsidRPr="003D75A2">
              <w:rPr>
                <w:rFonts w:ascii="Arial" w:hAnsi="Arial" w:cs="Arial"/>
              </w:rPr>
              <w:t xml:space="preserve"> r.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Dokument zatwierdził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3D75A2">
              <w:rPr>
                <w:rFonts w:ascii="Arial" w:hAnsi="Arial" w:cs="Arial"/>
              </w:rPr>
              <w:t>Rada Miejska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AF4FA4" w:rsidP="00AF4FA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marca</w:t>
            </w:r>
            <w:r w:rsidR="003D75A2" w:rsidRPr="003D75A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4</w:t>
            </w:r>
            <w:r w:rsidR="003D75A2" w:rsidRPr="003D75A2">
              <w:rPr>
                <w:rFonts w:ascii="Arial" w:hAnsi="Arial" w:cs="Arial"/>
              </w:rPr>
              <w:t xml:space="preserve"> r.</w:t>
            </w:r>
            <w:r w:rsidR="00B31465" w:rsidRPr="003D75A2">
              <w:rPr>
                <w:rFonts w:ascii="Arial" w:hAnsi="Arial" w:cs="Arial"/>
              </w:rPr>
              <w:t xml:space="preserve">, uchwała nr </w:t>
            </w:r>
            <w:r w:rsidRPr="003F72CF">
              <w:rPr>
                <w:rFonts w:ascii="Arial" w:hAnsi="Arial" w:cs="Arial"/>
                <w:b/>
              </w:rPr>
              <w:t xml:space="preserve">XCI/1141/24 </w:t>
            </w:r>
            <w:r w:rsidR="00B31465" w:rsidRPr="003D75A2">
              <w:rPr>
                <w:rFonts w:ascii="Arial" w:hAnsi="Arial" w:cs="Arial"/>
              </w:rPr>
              <w:t>Rady Miejskiej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Wydział Architektury, Urząd Miejski w Bytomiu, ul. Parkowa 2 , 41-902 Bytom</w:t>
            </w:r>
          </w:p>
          <w:p w:rsidR="00491F34" w:rsidRPr="0045632D" w:rsidRDefault="00491F34" w:rsidP="002F2113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tel. (32) 78 68 402; e-mail : aa@um.bytom.pl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746" w:rsidRPr="0045632D" w:rsidRDefault="00E86355" w:rsidP="00DE6766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hyperlink r:id="rId7" w:history="1">
              <w:r w:rsidRPr="00786C15">
                <w:rPr>
                  <w:rStyle w:val="Hipercze"/>
                  <w:rFonts w:ascii="Arial" w:hAnsi="Arial" w:cs="Arial"/>
                  <w:lang w:val="en-US"/>
                </w:rPr>
                <w:t>https://i-biip.um.bytom.pl/wydzial-architektury-plany-zagospodarowania-przestrze</w:t>
              </w:r>
              <w:r w:rsidRPr="00786C15">
                <w:rPr>
                  <w:rStyle w:val="Hipercze"/>
                  <w:rFonts w:ascii="Arial" w:hAnsi="Arial" w:cs="Arial"/>
                  <w:lang w:val="en-US"/>
                </w:rPr>
                <w:t>n</w:t>
              </w:r>
              <w:r w:rsidRPr="00786C15">
                <w:rPr>
                  <w:rStyle w:val="Hipercze"/>
                  <w:rFonts w:ascii="Arial" w:hAnsi="Arial" w:cs="Arial"/>
                  <w:lang w:val="en-US"/>
                </w:rPr>
                <w:t>nego</w:t>
              </w:r>
            </w:hyperlink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Czy dokument jest ostateczny tak/nie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tak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AF4FA4" w:rsidP="00AF4FA4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3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8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3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2</w:t>
            </w:r>
            <w:r w:rsidR="00B31465">
              <w:rPr>
                <w:rFonts w:ascii="Arial" w:hAnsi="Arial" w:cs="Arial"/>
              </w:rPr>
              <w:t>3/202</w:t>
            </w:r>
            <w:r w:rsidR="00E06FFB">
              <w:rPr>
                <w:rFonts w:ascii="Arial" w:hAnsi="Arial" w:cs="Arial"/>
              </w:rPr>
              <w:t>3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2</w:t>
            </w:r>
            <w:r w:rsidR="00B31465">
              <w:rPr>
                <w:rFonts w:ascii="Arial" w:hAnsi="Arial" w:cs="Arial"/>
              </w:rPr>
              <w:t>4/202</w:t>
            </w:r>
            <w:r>
              <w:rPr>
                <w:rFonts w:ascii="Arial" w:hAnsi="Arial" w:cs="Arial"/>
              </w:rPr>
              <w:t>3</w:t>
            </w:r>
            <w:r w:rsidR="00B31465" w:rsidRPr="0045632D">
              <w:rPr>
                <w:rFonts w:ascii="Arial" w:hAnsi="Arial" w:cs="Arial"/>
              </w:rPr>
              <w:t xml:space="preserve"> </w:t>
            </w:r>
            <w:r w:rsidR="00491F34" w:rsidRPr="0045632D">
              <w:rPr>
                <w:rFonts w:ascii="Arial" w:hAnsi="Arial" w:cs="Arial"/>
              </w:rPr>
              <w:t>(projekty dokumentów)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zamieszczenia w wykazie danych o dokumencie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AF4FA4" w:rsidP="006838F0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marca</w:t>
            </w:r>
            <w:r w:rsidRPr="003D75A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4</w:t>
            </w:r>
            <w:r w:rsidRPr="003D75A2">
              <w:rPr>
                <w:rFonts w:ascii="Arial" w:hAnsi="Arial" w:cs="Arial"/>
              </w:rPr>
              <w:t xml:space="preserve"> r.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Brak</w:t>
            </w:r>
          </w:p>
        </w:tc>
      </w:tr>
      <w:tr w:rsidR="00491F34" w:rsidRPr="0045632D" w:rsidTr="0045632D">
        <w:trPr>
          <w:gridAfter w:val="1"/>
          <w:wAfter w:w="4479" w:type="dxa"/>
          <w:trHeight w:val="145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Uwagi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z art. 42 pkt 2 z dnia 3 października 2008r. o udostępnianiu informacji o środowisku i jego ochronie, udziale społeczeństwa w ochronie środowiska oraz o ocenach oddziaływania na środowisko </w:t>
            </w:r>
            <w:r w:rsidR="00E06FFB">
              <w:rPr>
                <w:rFonts w:ascii="Arial" w:hAnsi="Arial" w:cs="Arial"/>
              </w:rPr>
              <w:t xml:space="preserve">(Dz. U. z 2023 r. poz.1094) </w:t>
            </w:r>
            <w:r>
              <w:rPr>
                <w:rFonts w:ascii="Arial" w:hAnsi="Arial" w:cs="Arial"/>
              </w:rPr>
              <w:t>do przyjętego dokumentu załączone jest uzasadnienie zawierające informacje o udziale społeczeństwa w postępowaniu oraz o tym, w jaki sposób zostały wzięte pod uwagę i w jakim zakresie zostały uwzględnione uwagi i wnioski zgłoszone w związku z udziałem społeczeństwa.</w:t>
            </w:r>
          </w:p>
          <w:p w:rsidR="00491F34" w:rsidRPr="0045632D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55 ust. 3 ww. ustawy do przyjętego dokumentu załączone jest pisemne podsumowanie.</w:t>
            </w:r>
          </w:p>
        </w:tc>
      </w:tr>
    </w:tbl>
    <w:p w:rsidR="00B820F1" w:rsidRPr="001C4654" w:rsidRDefault="00B820F1" w:rsidP="00491F34">
      <w:pPr>
        <w:rPr>
          <w:sz w:val="18"/>
          <w:szCs w:val="18"/>
        </w:rPr>
      </w:pPr>
    </w:p>
    <w:sectPr w:rsidR="00B820F1" w:rsidRPr="001C4654" w:rsidSect="00491F34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FA4" w:rsidRDefault="00AF4FA4" w:rsidP="00D33961">
      <w:r>
        <w:separator/>
      </w:r>
    </w:p>
  </w:endnote>
  <w:endnote w:type="continuationSeparator" w:id="0">
    <w:p w:rsidR="00AF4FA4" w:rsidRDefault="00AF4FA4" w:rsidP="00D33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FA4" w:rsidRDefault="00AF4FA4" w:rsidP="00D33961">
      <w:r>
        <w:separator/>
      </w:r>
    </w:p>
  </w:footnote>
  <w:footnote w:type="continuationSeparator" w:id="0">
    <w:p w:rsidR="00AF4FA4" w:rsidRDefault="00AF4FA4" w:rsidP="00D339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8D0"/>
    <w:rsid w:val="000078D0"/>
    <w:rsid w:val="00082C7B"/>
    <w:rsid w:val="000840D0"/>
    <w:rsid w:val="000A682A"/>
    <w:rsid w:val="000B6889"/>
    <w:rsid w:val="001062AF"/>
    <w:rsid w:val="001C4654"/>
    <w:rsid w:val="001E3F37"/>
    <w:rsid w:val="001E4F25"/>
    <w:rsid w:val="002A0400"/>
    <w:rsid w:val="002A206B"/>
    <w:rsid w:val="002B1A6F"/>
    <w:rsid w:val="002F2113"/>
    <w:rsid w:val="00303304"/>
    <w:rsid w:val="00317A50"/>
    <w:rsid w:val="00322332"/>
    <w:rsid w:val="00371E98"/>
    <w:rsid w:val="0037259A"/>
    <w:rsid w:val="003967B3"/>
    <w:rsid w:val="003A1967"/>
    <w:rsid w:val="003B28C4"/>
    <w:rsid w:val="003C0657"/>
    <w:rsid w:val="003C3A0B"/>
    <w:rsid w:val="003D75A2"/>
    <w:rsid w:val="003E0B52"/>
    <w:rsid w:val="003F713A"/>
    <w:rsid w:val="00422AEA"/>
    <w:rsid w:val="004326F1"/>
    <w:rsid w:val="00434C56"/>
    <w:rsid w:val="0045632D"/>
    <w:rsid w:val="0045748D"/>
    <w:rsid w:val="00491F34"/>
    <w:rsid w:val="004A31F8"/>
    <w:rsid w:val="004E43CD"/>
    <w:rsid w:val="004F2954"/>
    <w:rsid w:val="00525B5F"/>
    <w:rsid w:val="005462D6"/>
    <w:rsid w:val="00554D0C"/>
    <w:rsid w:val="005615F6"/>
    <w:rsid w:val="005B1E27"/>
    <w:rsid w:val="005F57AA"/>
    <w:rsid w:val="00614AF7"/>
    <w:rsid w:val="006349C2"/>
    <w:rsid w:val="006352E8"/>
    <w:rsid w:val="00661D9D"/>
    <w:rsid w:val="00663A3D"/>
    <w:rsid w:val="006838F0"/>
    <w:rsid w:val="006972F2"/>
    <w:rsid w:val="006D63EE"/>
    <w:rsid w:val="006F3586"/>
    <w:rsid w:val="006F7813"/>
    <w:rsid w:val="00714081"/>
    <w:rsid w:val="00727ACD"/>
    <w:rsid w:val="007410A6"/>
    <w:rsid w:val="00786552"/>
    <w:rsid w:val="007C13FA"/>
    <w:rsid w:val="00843DDF"/>
    <w:rsid w:val="00892B85"/>
    <w:rsid w:val="008C4811"/>
    <w:rsid w:val="008D1E21"/>
    <w:rsid w:val="00936C6D"/>
    <w:rsid w:val="009D34E1"/>
    <w:rsid w:val="009E726B"/>
    <w:rsid w:val="00A67FEF"/>
    <w:rsid w:val="00A92889"/>
    <w:rsid w:val="00AA33E0"/>
    <w:rsid w:val="00AA5466"/>
    <w:rsid w:val="00AA73C0"/>
    <w:rsid w:val="00AF4FA4"/>
    <w:rsid w:val="00B04E23"/>
    <w:rsid w:val="00B31465"/>
    <w:rsid w:val="00B46746"/>
    <w:rsid w:val="00B820F1"/>
    <w:rsid w:val="00B93BFF"/>
    <w:rsid w:val="00C145CB"/>
    <w:rsid w:val="00C412E2"/>
    <w:rsid w:val="00C741D7"/>
    <w:rsid w:val="00C85858"/>
    <w:rsid w:val="00CB78DB"/>
    <w:rsid w:val="00CC3CA5"/>
    <w:rsid w:val="00D21597"/>
    <w:rsid w:val="00D244FD"/>
    <w:rsid w:val="00D33961"/>
    <w:rsid w:val="00D417DC"/>
    <w:rsid w:val="00D6140C"/>
    <w:rsid w:val="00D62FE9"/>
    <w:rsid w:val="00D6527A"/>
    <w:rsid w:val="00D70CC9"/>
    <w:rsid w:val="00D93ECB"/>
    <w:rsid w:val="00DD3035"/>
    <w:rsid w:val="00DE206B"/>
    <w:rsid w:val="00DE6766"/>
    <w:rsid w:val="00DE734D"/>
    <w:rsid w:val="00E06FFB"/>
    <w:rsid w:val="00E11BDC"/>
    <w:rsid w:val="00E350FD"/>
    <w:rsid w:val="00E4168E"/>
    <w:rsid w:val="00E86355"/>
    <w:rsid w:val="00EB35FD"/>
    <w:rsid w:val="00F57BEE"/>
    <w:rsid w:val="00FE0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-biip.um.bytom.pl/wydzial-architektury-plany-zagospodarowania-przestrzenne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3035</CharactersWithSpaces>
  <SharedDoc>false</SharedDoc>
  <HLinks>
    <vt:vector size="6" baseType="variant">
      <vt:variant>
        <vt:i4>1769537</vt:i4>
      </vt:variant>
      <vt:variant>
        <vt:i4>0</vt:i4>
      </vt:variant>
      <vt:variant>
        <vt:i4>0</vt:i4>
      </vt:variant>
      <vt:variant>
        <vt:i4>5</vt:i4>
      </vt:variant>
      <vt:variant>
        <vt:lpwstr>https://www.bytom.pl/dla-biznesu/plany-zagospodarowania-przestrzennego-bytomski-serwis-infrastruktury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bdobrowolska</cp:lastModifiedBy>
  <cp:revision>3</cp:revision>
  <cp:lastPrinted>2021-02-25T12:29:00Z</cp:lastPrinted>
  <dcterms:created xsi:type="dcterms:W3CDTF">2024-03-21T13:41:00Z</dcterms:created>
  <dcterms:modified xsi:type="dcterms:W3CDTF">2024-03-21T13:42:00Z</dcterms:modified>
</cp:coreProperties>
</file>