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86C6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XCI/1147/24</w:t>
      </w:r>
      <w:r>
        <w:rPr>
          <w:b/>
          <w:caps/>
        </w:rPr>
        <w:br/>
        <w:t>Rady Miejskiej w Bytomiu</w:t>
      </w:r>
    </w:p>
    <w:p w:rsidR="00A77B3E" w:rsidRDefault="00686C6A">
      <w:pPr>
        <w:spacing w:before="280" w:after="280" w:line="276" w:lineRule="auto"/>
        <w:jc w:val="center"/>
        <w:rPr>
          <w:b/>
          <w:caps/>
        </w:rPr>
      </w:pPr>
      <w:r>
        <w:t>z dnia 15 marca 2024 r.</w:t>
      </w:r>
    </w:p>
    <w:p w:rsidR="00A77B3E" w:rsidRDefault="00686C6A">
      <w:pPr>
        <w:keepNext/>
        <w:spacing w:after="480" w:line="276" w:lineRule="auto"/>
        <w:jc w:val="center"/>
      </w:pPr>
      <w:r>
        <w:rPr>
          <w:b/>
        </w:rPr>
        <w:t>w sprawie wyrażenia zgody na odstąpienie od obowiązku przetargowego trybu zawarcia umów dzierżawy nieruchomości położonych na terenie miasta Bytomia</w:t>
      </w:r>
    </w:p>
    <w:p w:rsidR="00A77B3E" w:rsidRDefault="00686C6A">
      <w:pPr>
        <w:keepLines/>
        <w:spacing w:before="120" w:after="120" w:line="276" w:lineRule="auto"/>
        <w:ind w:firstLine="227"/>
      </w:pPr>
      <w:r>
        <w:t xml:space="preserve">Na podstawie art. 18 ust. 2 pkt 9 </w:t>
      </w:r>
      <w:r>
        <w:t>lit. a ustawy z dnia 8 marca 1990 r. o samorządzie gminnym (Dz. U. z 2023 r. poz. 40, z późn. zm.) w związku z art. 37 ust. 4 ustawy z dnia 21 sierpnia 1997 r. o gospodarce nieruchomościami (Dz. U. z 2023 r. poz. 344, z późn. zm.) uchwala się, co następuje</w:t>
      </w:r>
      <w:r>
        <w:t>:</w:t>
      </w:r>
    </w:p>
    <w:p w:rsidR="00A77B3E" w:rsidRDefault="00686C6A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odstąpienie od obowiązku przetargowego trybu zawarcia umów dzierżawy nieruchomości wymienionych w § 2.</w:t>
      </w:r>
    </w:p>
    <w:p w:rsidR="00A77B3E" w:rsidRDefault="00686C6A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Zgoda, o której mowa w § 1, dotyczy następujących dzierżawców nieruchomości położonych w Bytomiu przy: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t xml:space="preserve">ul. Łaszczyka, </w:t>
      </w:r>
      <w:r>
        <w:t>o pow. 8689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1192/32 (karta mapy 4, obręb Miechowice), objętej księgą wieczystą KA1Y/00023872/3, wydzierżawionej w części o pow. 63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5 kojców stanowiących własność Gminy Bytom, dla bezdomnych zwi</w:t>
      </w:r>
      <w:r>
        <w:rPr>
          <w:color w:val="000000"/>
          <w:u w:color="000000"/>
        </w:rPr>
        <w:t>erząt z miast ościennych na terenie schroniska dla bezdomnych zwierząt, przez Annę Kornas - umowa dzierżawy wygasła 31 grudnia 2023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ul. Olchowej, o pow. 47049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1809/18 (karta mapy 3, obręb Miechowice), objętej</w:t>
      </w:r>
      <w:r>
        <w:rPr>
          <w:color w:val="000000"/>
          <w:u w:color="000000"/>
        </w:rPr>
        <w:t xml:space="preserve"> księgą wieczystą KA1Y/00056676/9, wydzierżawionej w częściach z przeznaczeniem na poprawę zagospodarowania nieruchomości własnej, urządzenie i utrzymanie zieleni, przez:</w:t>
      </w:r>
    </w:p>
    <w:p w:rsidR="00A77B3E" w:rsidRDefault="00686C6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30 kwietnia 2024 r.,</w:t>
      </w:r>
    </w:p>
    <w:p w:rsidR="00A77B3E" w:rsidRDefault="00686C6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ul. Tramwajarzy, o pow. 361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2024 r., stanowiącej działkę gruntu nr 45 (karta mapy 16, obręb Bytom), objętej księgą wieczystą KA1Y/00003849/7, wydzierżaw</w:t>
      </w:r>
      <w:r>
        <w:rPr>
          <w:color w:val="000000"/>
          <w:u w:color="000000"/>
        </w:rPr>
        <w:t>ionej w całości z przeznaczeniem na poprawę zagospodarowania nieruchomości własnej - urządzenie miejsc postojowych dla mieszkańców przy ul. Tramwajarzy 5, przez […]</w:t>
      </w:r>
      <w:r>
        <w:rPr>
          <w:color w:val="000000"/>
          <w:u w:color="000000"/>
        </w:rPr>
        <w:t>- umowa dzierżawy wygasła 31 grudnia 2023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ul. Bolesława Śmiałego, o p</w:t>
      </w:r>
      <w:r>
        <w:rPr>
          <w:color w:val="000000"/>
          <w:u w:color="000000"/>
        </w:rPr>
        <w:t>ow. 9060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279/216 (karta mapy 6, obręb Górniki), objętej księgą wieczystą KA1Y/00060088/1, wydzierżawionej w części o pow. 1080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drogę techniczną do czasu realizacji zabudowy na działce nr 1442/2</w:t>
      </w:r>
      <w:r>
        <w:rPr>
          <w:color w:val="000000"/>
          <w:u w:color="000000"/>
        </w:rPr>
        <w:t>16, przez […]</w:t>
      </w:r>
      <w:r>
        <w:rPr>
          <w:color w:val="000000"/>
          <w:u w:color="000000"/>
        </w:rPr>
        <w:t> - umowa dzierżawy wygasa 31 marca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ul. Wieniawskiego, o pow. 62188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1173/18 (karta mapy 3, obręb Miechowice), objętej księgą wieczystą KA1Y/00064125/1, wydzierżawionej w części </w:t>
      </w:r>
      <w:r>
        <w:rPr>
          <w:color w:val="000000"/>
          <w:u w:color="000000"/>
        </w:rPr>
        <w:t>o pow. 160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</w:t>
      </w:r>
      <w:r>
        <w:rPr>
          <w:color w:val="000000"/>
          <w:u w:color="000000"/>
        </w:rPr>
        <w:lastRenderedPageBreak/>
        <w:t>zagospodarowania nieruchomości własnej, rekreację, przez […]</w:t>
      </w:r>
      <w:r>
        <w:rPr>
          <w:color w:val="000000"/>
          <w:u w:color="000000"/>
        </w:rPr>
        <w:t> 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ul. Zygmunta Starego, o pow. 941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193/6 (karta mapy 82, ob</w:t>
      </w:r>
      <w:r>
        <w:rPr>
          <w:color w:val="000000"/>
          <w:u w:color="000000"/>
        </w:rPr>
        <w:t>ręb Bytom), objętej księgą wieczystą KA1Y/00005587/6, wydzierżawionej w części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miejsce postojowe dla jednego samochodu w związku z niepełnosprawnością, przez Rafała Nawrota - umowa dzierżawy wygasa 14 kwietnia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</w:t>
      </w:r>
      <w:r>
        <w:rPr>
          <w:color w:val="000000"/>
          <w:u w:color="000000"/>
        </w:rPr>
        <w:t>l. Akademickim, o pow. 430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131/34 (karta mapy 31, obręb Bytom), objętej księgą wieczystą KA1Y/00005145/6, wydzierżawionej w całości z przeznaczeniem na poprawę zagospodarowania nieruchomości własnej, przez Wspólnotę Mieszk</w:t>
      </w:r>
      <w:r>
        <w:rPr>
          <w:color w:val="000000"/>
          <w:u w:color="000000"/>
        </w:rPr>
        <w:t>aniową przy pl. Akademickim 4 - umowa dzierżawy wygasła 29 lutego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ul. Braci Śniadeckich, o pow. 5231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1787/52 (karta mapy 1, obręb Karb), objętej księgą wieczystą KA1Y/00006990/1, wydzierżawionej w części </w:t>
      </w:r>
      <w:r>
        <w:rPr>
          <w:color w:val="000000"/>
          <w:u w:color="000000"/>
        </w:rPr>
        <w:t>o pow. 16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placyk gospodarczy, przez Wspólnoty Mieszkaniowe przy ul.: Braci Śniadeckich 1 i Braci Śniadeckich 5 -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ul. Fitelberga, o łącznej pow. 2733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części działek gruntu nr</w:t>
      </w:r>
      <w:r>
        <w:rPr>
          <w:color w:val="000000"/>
          <w:u w:color="000000"/>
        </w:rPr>
        <w:t>: 2783/218, 2755/209, 2777/209, 2784/218, 2754/209, 2780/209 (karta mapy 3, obręb Szombierki), objętych księgami wieczystymi: KA1Y/00000679/3, KA1Y/00061976/0, KA1Y/00061979/1, KA1Y/00000679/3, KA1Y/00061976/0, KA1Y/00061979/1, wydzierżawionych w częściach</w:t>
      </w:r>
      <w:r>
        <w:rPr>
          <w:color w:val="000000"/>
          <w:u w:color="000000"/>
        </w:rPr>
        <w:t xml:space="preserve"> o łącznej pow. 1503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miejsca postojowe oraz utrzymanie zieleni, przez Wspólnoty Mieszkaniowe przy ul.: Fitelberga 3 i Fitelberga 5 -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ul. Hallera, o pow. 6609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2706/197 i część działki gruntu nr 2716/197 (karta mapy 3, obręb Szombierki), objętej księgą wieczystą KA1Y/00007433/6, wydzierżawionej w częściach o  pow. 460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</w:t>
      </w:r>
      <w:r>
        <w:rPr>
          <w:color w:val="000000"/>
          <w:u w:color="000000"/>
        </w:rPr>
        <w:t>gospodarowania nieruchomości własnej, w tym na miejsca postojowe oraz utrzymanie zieleni, przez Wspólnotę Mieszkaniową przy ul. Hallera 3 -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ul.: Klonowej/Fałata, o łącznej pow. 798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części </w:t>
      </w:r>
      <w:r>
        <w:rPr>
          <w:color w:val="000000"/>
          <w:u w:color="000000"/>
        </w:rPr>
        <w:t>działek gruntu nr: 3640/130, 3308/138 (karta mapy 3, obręb Bytom), objętych księgami wieczystymi: KA1Y/00060223/0, KA1Y/00008502/8, wydzierżawionych w częściach o łącznej pow. 185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 urząd</w:t>
      </w:r>
      <w:r>
        <w:rPr>
          <w:color w:val="000000"/>
          <w:u w:color="000000"/>
        </w:rPr>
        <w:t>zenie i utrzymanie zieleni, przez Wspólnotę Mieszkaniową przy ul. Klonowej 2 - umowa dzierżawy wygasła 29 lutego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ul. Krupińskiego, o łącznej pow. 2072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części działek gruntu nr: 2654/167, 2648/165 (karta mapy 3, obręb </w:t>
      </w:r>
      <w:r>
        <w:rPr>
          <w:color w:val="000000"/>
          <w:u w:color="000000"/>
        </w:rPr>
        <w:t>Szombierki), objętych księgami wieczystymi:  KA1Y/00007446/0, KA1Y/00000699/9, wydzierżawionych w częściach o łącznej pow. 15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rozbudowę placyku gospodarczego, przez Wspólnotę Mieszkaniową przy ul. Orzegowskiej 15 - umowa dzierżawy wy</w:t>
      </w:r>
      <w:r>
        <w:rPr>
          <w:color w:val="000000"/>
          <w:u w:color="000000"/>
        </w:rPr>
        <w:t>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13) </w:t>
      </w:r>
      <w:r>
        <w:rPr>
          <w:color w:val="000000"/>
          <w:u w:color="000000"/>
        </w:rPr>
        <w:t>ul. Prusa, o pow. 660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327/13, 328/13 (karta mapy 31, obręb Bytom), objętej księgą wieczystą KA1Y/00060820/5, wydzierżawionej w częściach o pow. 210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</w:t>
      </w:r>
      <w:r>
        <w:rPr>
          <w:color w:val="000000"/>
          <w:u w:color="000000"/>
        </w:rPr>
        <w:t>rowania nieruchomości własnej, przez Wspólnotę Mieszkaniową przy ul. Prusa 25 -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ul. Przemysłowej, o łącznej pow. 1291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1976/60, 1981/53, 2168/53 (karta mapy 4, obręb Bytom), obj</w:t>
      </w:r>
      <w:r>
        <w:rPr>
          <w:color w:val="000000"/>
          <w:u w:color="000000"/>
        </w:rPr>
        <w:t xml:space="preserve">ętych księgami wieczystymi: KA1Y/00005052/7, KA1Y/00005052/7, KA1Y/00004862/1, wydzierżawionych w całości z przeznaczeniem na poprawę zagospodarowania nieruchomości własnej, przez Wspólnotę Mieszkaniową przy ul. Przemysłowej 25-61 - umowa dzierżawy wygasa </w:t>
      </w:r>
      <w:r>
        <w:rPr>
          <w:color w:val="000000"/>
          <w:u w:color="000000"/>
        </w:rPr>
        <w:t>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ul. Pułaskiego, o pow. 632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483/7 (karta mapy 85, obręb Bytom), objętej księgą wieczystą KA1Y/00028682/9, wydzierżawionej w części o pow. 215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</w:t>
      </w:r>
      <w:r>
        <w:rPr>
          <w:color w:val="000000"/>
          <w:u w:color="000000"/>
        </w:rPr>
        <w:t>homości własnej, w tym na placyk gospodarczy, przez Wspólnoty Mieszkaniowe przy ul.: Pułaskiego 26 i Pułaskiego 28 - umowa dzierżawy wygasła 31 stycznia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ul. Skrajnej, o pow. 1722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1883/9 (karta mapy 1, ob</w:t>
      </w:r>
      <w:r>
        <w:rPr>
          <w:color w:val="000000"/>
          <w:u w:color="000000"/>
        </w:rPr>
        <w:t xml:space="preserve">ręb Szombierki), objętej księgą wieczystą KA1Y/00068047/8, wydzierżawionej </w:t>
      </w:r>
      <w:r>
        <w:rPr>
          <w:color w:val="000000"/>
          <w:u w:color="000000"/>
        </w:rPr>
        <w:br/>
        <w:t>w części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placyk gospodarczy, przez Wspólnotę Mieszkaniową przy ul. Zabrzańskiej 50-52 -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ul. Tysiąclecia</w:t>
      </w:r>
      <w:r>
        <w:rPr>
          <w:color w:val="000000"/>
          <w:u w:color="000000"/>
        </w:rPr>
        <w:t>, o pow. 19090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1098/15 (karta mapy 21, obręb Radzionków), objętej księgą wieczystą KA1Y/00015674/6, wydzierżawionej w części o pow.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miejsca postojowe, przez Wspólnotę Mieszkaniową przy ul. </w:t>
      </w:r>
      <w:r>
        <w:rPr>
          <w:color w:val="000000"/>
          <w:u w:color="000000"/>
        </w:rPr>
        <w:t>Tysiąclecia 14c 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ul. Woźniaka, o pow. 1404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4320/130 (karta mapy 3, obręb Bytom), objętej księgą wieczystą KA1Y/00007410/9, wydzierżawionej w części o pow. 145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</w:t>
      </w:r>
      <w:r>
        <w:rPr>
          <w:color w:val="000000"/>
          <w:u w:color="000000"/>
        </w:rPr>
        <w:t>czeniem na poprawę zagospodarowania nieruchomości własnej, w tym na miejsca postojowe, przez Wspólnotę Mieszkaniową przy ul. Woźniaka 47 -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ul. Woźniaka, o pow. 1465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4056/138 i cz</w:t>
      </w:r>
      <w:r>
        <w:rPr>
          <w:color w:val="000000"/>
          <w:u w:color="000000"/>
        </w:rPr>
        <w:t>ęść działki gruntu nr 4320/130 (karta mapy 3, obręb Bytom), objętej księgą wieczystą KA1Y/00007410/9, wydzierżawionej w części o pow.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 poprawę zagospodarowania nieruchomości własnej, w tym na miejsca postojowe, przez Wspólnotę Mie</w:t>
      </w:r>
      <w:r>
        <w:rPr>
          <w:color w:val="000000"/>
          <w:u w:color="000000"/>
        </w:rPr>
        <w:t>szkaniową przy ul. Woźniaka 51 -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ul. Wrocławskiej, o pow. 613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255/7 (karta mapy 81, obręb Bytom), objętej księgą wieczystą KA1Y/00003848/0, wydzierżawionej w części o po</w:t>
      </w:r>
      <w:r>
        <w:rPr>
          <w:color w:val="000000"/>
          <w:u w:color="000000"/>
        </w:rPr>
        <w:t>w. 253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placyk gospodarczy, przez Wspólnotę Mieszkaniową</w:t>
      </w:r>
      <w:r>
        <w:rPr>
          <w:color w:val="000000"/>
          <w:u w:color="000000"/>
        </w:rPr>
        <w:br/>
        <w:t>przy ul. Wrocławskiej 42-42a 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21) </w:t>
      </w:r>
      <w:r>
        <w:rPr>
          <w:color w:val="000000"/>
          <w:u w:color="000000"/>
        </w:rPr>
        <w:t>ul. Arki Bożka,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</w:t>
      </w:r>
      <w:r>
        <w:rPr>
          <w:color w:val="000000"/>
          <w:u w:color="000000"/>
        </w:rPr>
        <w:t>j w 2022 r., stanowiącej działki gruntu nr: 1281/176, 1399/176 (karta mapy 9, obręb Łagiewniki), objętej księgą wieczystą KA1Y/00012083/5, wydzierżawionej w całości z przeznaczeniem pod garaż murowany, przez […]</w:t>
      </w:r>
      <w:r>
        <w:rPr>
          <w:color w:val="000000"/>
          <w:u w:color="000000"/>
        </w:rPr>
        <w:t>- umowa dzierżawy wygasła 31</w:t>
      </w:r>
      <w:r>
        <w:rPr>
          <w:color w:val="000000"/>
          <w:u w:color="000000"/>
        </w:rPr>
        <w:t> marca 2018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ul. Brzezińskiej, o pow. 3185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4912/417 (karta mapy 9, obręb Łagiewniki), objętej księgą wieczystą KA1Y/00001787/0, wydzierżawionej w części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garaż murowany z teren</w:t>
      </w:r>
      <w:r>
        <w:rPr>
          <w:color w:val="000000"/>
          <w:u w:color="000000"/>
        </w:rPr>
        <w:t>em, przez […]</w:t>
      </w:r>
      <w:r>
        <w:rPr>
          <w:color w:val="000000"/>
          <w:u w:color="000000"/>
        </w:rPr>
        <w:t>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ul. Cichej,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6987/579 (karta mapy 1, obręb Rozbark), objętej księgą wieczystą KA1Y/00023747/8, wydzierżawionej w całości z przeznaczeniem </w:t>
      </w:r>
      <w:r>
        <w:rPr>
          <w:color w:val="000000"/>
          <w:u w:color="000000"/>
        </w:rPr>
        <w:t>pod garaż murowany, przez […]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ul. Dojazd, o pow. 11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7823/604 (karta mapy 1, obręb Rozbark), objętej księgą wieczystą KA1Y/00069470/9, wydzierżawi</w:t>
      </w:r>
      <w:r>
        <w:rPr>
          <w:color w:val="000000"/>
          <w:u w:color="000000"/>
        </w:rPr>
        <w:t>onej w całości z przeznaczeniem pod część garażu murowanego, przez […]</w:t>
      </w:r>
      <w:r>
        <w:rPr>
          <w:color w:val="000000"/>
          <w:u w:color="000000"/>
        </w:rPr>
        <w:t>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ul. Fałata, o  pow. 536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3931/130 (karta mapy 3, obręb Bytom), objętej księgą wieczystą</w:t>
      </w:r>
      <w:r>
        <w:rPr>
          <w:color w:val="000000"/>
          <w:u w:color="000000"/>
        </w:rPr>
        <w:t xml:space="preserve"> KA1Y/00010312/6, wydzierżawionej  z przeznaczeniem pod garaż murowany w części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wraz z terenem niezbędnym do swobodnego korzystania z tego garażu (poprawa zagospodarowania nieruchomości własnej) w części o pow. 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przez […]</w:t>
      </w:r>
      <w:r>
        <w:rPr>
          <w:color w:val="000000"/>
          <w:u w:color="000000"/>
        </w:rPr>
        <w:t xml:space="preserve"> - umowa</w:t>
      </w:r>
      <w:r>
        <w:rPr>
          <w:color w:val="000000"/>
          <w:u w:color="000000"/>
        </w:rPr>
        <w:t xml:space="preserve">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ul. Konstytucji,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1821/11 (karta mapy 1, obręb Bobrek), objętej księgą wieczystą KA1Y/00023464/0, wydzierżawionej w całości z przeznaczeniem pod garaż murowany, przez […]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ul. Konstytucji,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1850/11 (karta mapy 1, obręb Bobrek), objętej księgą wieczystą KA1Y/00023493/2, wydzierżawionej w całości z przeznaczeniem pod garaż muro</w:t>
      </w:r>
      <w:r>
        <w:rPr>
          <w:color w:val="000000"/>
          <w:u w:color="000000"/>
        </w:rPr>
        <w:t>wany, przez […]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ul. Konstytucji,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2083/11 (karta mapy 1, obręb Bobrek), objętej księgą wieczystą KA1Y/00023030/9, wydzierżawionej w całości z przezna</w:t>
      </w:r>
      <w:r>
        <w:rPr>
          <w:color w:val="000000"/>
          <w:u w:color="000000"/>
        </w:rPr>
        <w:t>czeniem pod garaż murowany, przez […]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ul. Konstytucji,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1835/11 (karta mapy 1, obręb Bobrek), objętej księgą wieczystą KA1Y/00023478/1, wydzierżawionej w</w:t>
      </w:r>
      <w:r>
        <w:rPr>
          <w:color w:val="000000"/>
          <w:u w:color="000000"/>
        </w:rPr>
        <w:t> całości z przeznaczeniem pod garaż murowany, przez […]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ul. Miarki, o pow. 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173/14 (karta mapy 75, obręb Bytom), objętej księgą wieczystą KA1Y/0000</w:t>
      </w:r>
      <w:r>
        <w:rPr>
          <w:color w:val="000000"/>
          <w:u w:color="000000"/>
        </w:rPr>
        <w:t xml:space="preserve">4492/6, wydzierżawionej w całości </w:t>
      </w:r>
      <w:r>
        <w:rPr>
          <w:color w:val="000000"/>
          <w:u w:color="000000"/>
        </w:rPr>
        <w:lastRenderedPageBreak/>
        <w:t>z przeznaczeniem pod garaż murowany z terenem, przez […]</w:t>
      </w:r>
      <w:r>
        <w:rPr>
          <w:color w:val="000000"/>
          <w:u w:color="000000"/>
        </w:rPr>
        <w:t>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ul. Niemcewicza,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2023 r., stanowiącej działkę gruntu nr 683/24 (karta ma</w:t>
      </w:r>
      <w:r>
        <w:rPr>
          <w:color w:val="000000"/>
          <w:u w:color="000000"/>
        </w:rPr>
        <w:t>py 2, obręb Bobrek), objętej księgą wieczystą KA1Y/00023067/7, wydzierżawionej w części o pow. 10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piętrowy garaż murowany, przez […]</w:t>
      </w:r>
      <w:r>
        <w:rPr>
          <w:color w:val="000000"/>
          <w:u w:color="000000"/>
        </w:rPr>
        <w:t>- umowa dzierżawy wygasła 31 marca 2022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>ul. Pasteura,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</w:t>
      </w:r>
      <w:r>
        <w:rPr>
          <w:color w:val="000000"/>
          <w:u w:color="000000"/>
        </w:rPr>
        <w:t>j działkę gruntu nr 2207/119 (karta mapy 1, obręb Bobrek), objętej księgą wieczystą KA1Y/00036763/0, wydzierżawionej w całości z przeznaczeniem pod część garażu murowanego, przez […]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ul. Sikorski</w:t>
      </w:r>
      <w:r>
        <w:rPr>
          <w:color w:val="000000"/>
          <w:u w:color="000000"/>
        </w:rPr>
        <w:t>ego, o pow. 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417/34 (karta mapy 64, obręb Bytom), objętej księgą wieczystą KA1Y/00033434/4, wydzierżawionej w całości z przeznaczeniem pod garaż murowany, przez […]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>ul. św. Tomasza,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1831/21 (karta mapy 1, obręb Karb), objętej księgą wieczystą KA1Y/00017561/5, wydzierżawionej w całości z przeznaczeniem pod garaż murowany, przez […]</w:t>
      </w:r>
      <w:r>
        <w:rPr>
          <w:color w:val="000000"/>
          <w:u w:color="000000"/>
        </w:rPr>
        <w:t>- umowa dzierżawy wygasa</w:t>
      </w:r>
      <w:r>
        <w:rPr>
          <w:color w:val="000000"/>
          <w:u w:color="000000"/>
        </w:rPr>
        <w:t xml:space="preserve">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ul. Woźniaka,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4238/122 (karta mapy 3, obręb Bytom), objętej księgą wieczystą KA1Y/00008802/1, wydzierżawionej w całości z przeznaczeniem pod garaż murowany, przez […]</w:t>
      </w:r>
      <w:r>
        <w:rPr>
          <w:color w:val="000000"/>
          <w:u w:color="000000"/>
        </w:rPr>
        <w:t>- umowa dzi</w:t>
      </w:r>
      <w:r>
        <w:rPr>
          <w:color w:val="000000"/>
          <w:u w:color="000000"/>
        </w:rPr>
        <w:t>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36) </w:t>
      </w:r>
      <w:r>
        <w:rPr>
          <w:color w:val="000000"/>
          <w:u w:color="000000"/>
        </w:rPr>
        <w:t>ul. Wrocławskiej,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2538/332 (karta mapy 2, obręb Bytom), objętej księgą wieczystą KA1Y/00018191/7, wydzierżawionej w całości z przeznaczeniem pod garaż murowany, przez […]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ul. Wrocławskiej,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2569/155 (karta mapy 1, obręb Bytom), objętej księgą wieczystą KA1Y/00022780/4, wydzierżawionej w całości z przeznaczeniem pod garaż mur</w:t>
      </w:r>
      <w:r>
        <w:rPr>
          <w:color w:val="000000"/>
          <w:u w:color="000000"/>
        </w:rPr>
        <w:t>owany, przez […]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ul. Wrocławskiej, o pow. 18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2480/155 (karta mapy 1, obręb Bytom), objętej księgą wieczystą KA1Y/00022691/3, wydzierżawionej w </w:t>
      </w:r>
      <w:r>
        <w:rPr>
          <w:color w:val="000000"/>
          <w:u w:color="000000"/>
        </w:rPr>
        <w:t>całości z przeznaczeniem pod garaż murowany, przez […]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>ul. Wrocławskiej,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2514/332 (karta mapy 2, obręb Bytom), objętej księgą wieczystą</w:t>
      </w:r>
      <w:r>
        <w:rPr>
          <w:color w:val="000000"/>
          <w:u w:color="000000"/>
        </w:rPr>
        <w:t xml:space="preserve"> KA1Y/00018167/0, wydzierżawionej w całości z przeznaczeniem pod garaż murowany, przez Manadom Sp. z o.o. 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40) </w:t>
      </w:r>
      <w:r>
        <w:rPr>
          <w:color w:val="000000"/>
          <w:u w:color="000000"/>
        </w:rPr>
        <w:t>ul. Wrocławskiej,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2315/126 (karta mapy 1, obręb Bytom), o</w:t>
      </w:r>
      <w:r>
        <w:rPr>
          <w:color w:val="000000"/>
          <w:u w:color="000000"/>
        </w:rPr>
        <w:t xml:space="preserve">bjętej księgą wieczystą KA1Y/00017983/9, wydzierżawionej w całości </w:t>
      </w:r>
      <w:r>
        <w:rPr>
          <w:color w:val="000000"/>
          <w:u w:color="000000"/>
        </w:rPr>
        <w:lastRenderedPageBreak/>
        <w:t>z przeznaczeniem pod garaż murowany, przez […]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41) </w:t>
      </w:r>
      <w:r>
        <w:rPr>
          <w:color w:val="000000"/>
          <w:u w:color="000000"/>
        </w:rPr>
        <w:t>ul. Broniewskiego, o  pow. 2068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</w:t>
      </w:r>
      <w:r>
        <w:rPr>
          <w:color w:val="000000"/>
          <w:u w:color="000000"/>
        </w:rPr>
        <w:t>r 1911/193 (karta mapy 3, obręb Szombierki), objętej księgą wieczystą KA1Y/00007432/9,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[…]</w:t>
      </w:r>
      <w:r>
        <w:rPr>
          <w:color w:val="000000"/>
          <w:u w:color="000000"/>
        </w:rPr>
        <w:t xml:space="preserve">- umowa </w:t>
      </w:r>
      <w:r>
        <w:rPr>
          <w:color w:val="000000"/>
          <w:u w:color="000000"/>
        </w:rPr>
        <w:t>dzierżawy wygasła 31 grudnia 2023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42) </w:t>
      </w:r>
      <w:r>
        <w:rPr>
          <w:color w:val="000000"/>
          <w:u w:color="000000"/>
        </w:rPr>
        <w:t>ul. Energetyki, o  pow. 1206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1848/25 (karta mapy 3, obręb Miechowice), objętej księgą wieczystą KA1Y/00071697/3,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</w:t>
      </w:r>
      <w:r>
        <w:rPr>
          <w:color w:val="000000"/>
          <w:u w:color="000000"/>
        </w:rPr>
        <w:t>raż blaszany wraz z terenem niezbędnym do swobodnego korzystania z tego garażu, przez […]</w:t>
      </w:r>
      <w:r>
        <w:rPr>
          <w:color w:val="000000"/>
          <w:u w:color="000000"/>
        </w:rPr>
        <w:t xml:space="preserve"> - umowa dzierżawy wygasa 31 maja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43) </w:t>
      </w:r>
      <w:r>
        <w:rPr>
          <w:color w:val="000000"/>
          <w:u w:color="000000"/>
        </w:rPr>
        <w:t>ul. Hakuby, o pow. 4269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205/3 (karta mapy 63, obręb Bytom), objętej ksi</w:t>
      </w:r>
      <w:r>
        <w:rPr>
          <w:color w:val="000000"/>
          <w:u w:color="000000"/>
        </w:rPr>
        <w:t>ęgą wieczystą KA1Y/00038323/8, wydzierżawionej w częściach z przeznaczeniem na cele rekreacyjne - drobne uprawy, przez:</w:t>
      </w:r>
    </w:p>
    <w:p w:rsidR="00A77B3E" w:rsidRDefault="00686C6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maja 2024 r.,</w:t>
      </w:r>
    </w:p>
    <w:p w:rsidR="00A77B3E" w:rsidRDefault="00686C6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30 </w:t>
      </w:r>
      <w:r>
        <w:rPr>
          <w:color w:val="000000"/>
          <w:u w:color="000000"/>
        </w:rPr>
        <w:t>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44) </w:t>
      </w:r>
      <w:r>
        <w:rPr>
          <w:color w:val="000000"/>
          <w:u w:color="000000"/>
        </w:rPr>
        <w:t>ul. Wesołej, o pow. 372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55 (karta mapy 17, obręb Bytom), objętej księgą wieczystą KA1Y/00068890/2, wydzierżawionej w całości z przeznaczeniem na cele rekreacyjne - drobne uprawy, przez […]</w:t>
      </w:r>
      <w:r>
        <w:rPr>
          <w:color w:val="000000"/>
          <w:u w:color="000000"/>
        </w:rPr>
        <w:t xml:space="preserve"> i […]</w:t>
      </w:r>
      <w:r>
        <w:rPr>
          <w:color w:val="000000"/>
          <w:u w:color="000000"/>
        </w:rPr>
        <w:t xml:space="preserve"> - umowa dzierżawy wygasa 31 marca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45) </w:t>
      </w:r>
      <w:r>
        <w:rPr>
          <w:color w:val="000000"/>
          <w:u w:color="000000"/>
        </w:rPr>
        <w:t>ul. Wrocławskiej, o pow. 275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89/31 (karta mapy 86, obręb Bytom), objętej księgą wieczystą KA1Y/00005174/8, wydzierżawionej w części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</w:t>
      </w:r>
      <w:r>
        <w:rPr>
          <w:color w:val="000000"/>
          <w:u w:color="000000"/>
        </w:rPr>
        <w:t xml:space="preserve"> przeznaczeniem na cele rekreacyjne - drobne uprawy, przez […] 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46) </w:t>
      </w:r>
      <w:r>
        <w:rPr>
          <w:color w:val="000000"/>
          <w:u w:color="000000"/>
        </w:rPr>
        <w:t>ul. Miarki, o łącznej pow. 2042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części działek gruntu nr: 8600/587 i 2925/587 (karta mapy 1, obręb Rozbark), </w:t>
      </w:r>
      <w:r>
        <w:rPr>
          <w:color w:val="000000"/>
          <w:u w:color="000000"/>
        </w:rPr>
        <w:t>objętych księgami wieczystymi: KA1Y/00007040/4, KA1Y/00011803/2, wydzierżawionych w częściach o łącznej pow. 160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</w:t>
      </w:r>
      <w:r>
        <w:rPr>
          <w:color w:val="000000"/>
          <w:u w:color="000000"/>
        </w:rPr>
        <w:t>- umowa dzierżawy wygasa 30 czerwca 2024 r.;</w:t>
      </w:r>
    </w:p>
    <w:p w:rsidR="00A77B3E" w:rsidRDefault="00686C6A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47) </w:t>
      </w:r>
      <w:r>
        <w:rPr>
          <w:color w:val="000000"/>
          <w:u w:color="000000"/>
        </w:rPr>
        <w:t>ul. Kolonia Zyg</w:t>
      </w:r>
      <w:r>
        <w:rPr>
          <w:color w:val="000000"/>
          <w:u w:color="000000"/>
        </w:rPr>
        <w:t>munt, o pow. 3089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218/33 (karta mapy 8, obręb Łagiewniki), objętej księgą wieczystą KA1Y/00008619/1, wydzierżawionej w części o pow. 140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</w:t>
      </w:r>
      <w:r>
        <w:rPr>
          <w:color w:val="000000"/>
          <w:u w:color="000000"/>
        </w:rPr>
        <w:t>- umowa dzierżawy wygasa 31 maja 2024 r.</w:t>
      </w:r>
    </w:p>
    <w:p w:rsidR="00A77B3E" w:rsidRDefault="00686C6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686C6A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>Uchwała 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686C6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E7048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70483" w:rsidRDefault="00E70483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70483" w:rsidRDefault="00686C6A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E70483" w:rsidRDefault="00686C6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E70483" w:rsidRDefault="00686C6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Wskazani w § 2 niniejszej uchwały dzierżawcy nieruchomości gminnych zawarli umowy na czas </w:t>
      </w:r>
      <w:r>
        <w:rPr>
          <w:rFonts w:eastAsia="Times New Roman" w:cs="Times New Roman"/>
          <w:szCs w:val="20"/>
        </w:rPr>
        <w:t>określony do 3 lat. W związku z wygaśnięciem umów dzierżawy, z uwagi na upływ terminu ich obowiązywania, zachodzi konieczność zawarcia kolejnych umów, przy czym, aby odstąpić od przetargowego trybu ich zawarcia, konieczna jest zgoda rady miejskiej, zgodnie</w:t>
      </w:r>
      <w:r>
        <w:rPr>
          <w:rFonts w:eastAsia="Times New Roman" w:cs="Times New Roman"/>
          <w:szCs w:val="20"/>
        </w:rPr>
        <w:t xml:space="preserve"> z art. 37 ust. 4 ustawy o gospodarce nieruchomościami.</w:t>
      </w:r>
    </w:p>
    <w:p w:rsidR="00E70483" w:rsidRDefault="00686C6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 wymienione w § 2 uchwały zagospodarowane zostały przez dotychczasowych dzierżawców na cele wynikające z zawartych umów dzierżawy.</w:t>
      </w:r>
    </w:p>
    <w:sectPr w:rsidR="00E70483" w:rsidSect="00E7048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483" w:rsidRDefault="00E70483" w:rsidP="00E70483">
      <w:r>
        <w:separator/>
      </w:r>
    </w:p>
  </w:endnote>
  <w:endnote w:type="continuationSeparator" w:id="0">
    <w:p w:rsidR="00E70483" w:rsidRDefault="00E70483" w:rsidP="00E704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E7048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70483" w:rsidRDefault="00686C6A">
          <w:pPr>
            <w:rPr>
              <w:sz w:val="18"/>
            </w:rPr>
          </w:pPr>
          <w:r>
            <w:rPr>
              <w:sz w:val="18"/>
            </w:rPr>
            <w:t>Id: 44D8BDBE-F9B1-4074-926B-EEFD71F9DDF4.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70483" w:rsidRDefault="00686C6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7048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E70483">
            <w:rPr>
              <w:sz w:val="18"/>
            </w:rPr>
            <w:fldChar w:fldCharType="end"/>
          </w:r>
        </w:p>
      </w:tc>
    </w:tr>
  </w:tbl>
  <w:p w:rsidR="00E70483" w:rsidRDefault="00E7048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E7048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70483" w:rsidRDefault="00686C6A">
          <w:pPr>
            <w:rPr>
              <w:sz w:val="18"/>
            </w:rPr>
          </w:pPr>
          <w:r>
            <w:rPr>
              <w:sz w:val="18"/>
            </w:rPr>
            <w:t>Id: 44D8BDBE-F9B1-4074-926B-EEFD71F9DDF4.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70483" w:rsidRDefault="00686C6A">
          <w:pPr>
            <w:jc w:val="right"/>
            <w:rPr>
              <w:sz w:val="18"/>
            </w:rPr>
          </w:pPr>
          <w:r>
            <w:rPr>
              <w:sz w:val="18"/>
            </w:rPr>
            <w:t>Stro</w:t>
          </w:r>
          <w:r>
            <w:rPr>
              <w:sz w:val="18"/>
            </w:rPr>
            <w:t xml:space="preserve">na </w:t>
          </w:r>
          <w:r w:rsidR="00E7048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E70483">
            <w:rPr>
              <w:sz w:val="18"/>
            </w:rPr>
            <w:fldChar w:fldCharType="end"/>
          </w:r>
        </w:p>
      </w:tc>
    </w:tr>
  </w:tbl>
  <w:p w:rsidR="00E70483" w:rsidRDefault="00E7048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483" w:rsidRDefault="00E70483" w:rsidP="00E70483">
      <w:r>
        <w:separator/>
      </w:r>
    </w:p>
  </w:footnote>
  <w:footnote w:type="continuationSeparator" w:id="0">
    <w:p w:rsidR="00E70483" w:rsidRDefault="00E70483" w:rsidP="00E7048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86C6A"/>
    <w:rsid w:val="00A77B3E"/>
    <w:rsid w:val="00CA2A55"/>
    <w:rsid w:val="00E70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7048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2523</Words>
  <Characters>14604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17093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XCI/1147/24 z dnia 15 marca 2024 r.</dc:title>
  <dc:subject>w sprawie wyrażenia zgody na odstąpienie od obowiązku przetargowego trybu zawarcia umów dzierżawy nieruchomości położonych na terenie miasta Bytomia</dc:subject>
  <dc:creator>masocha</dc:creator>
  <cp:lastModifiedBy>Marlena Socha</cp:lastModifiedBy>
  <cp:revision>2</cp:revision>
  <dcterms:created xsi:type="dcterms:W3CDTF">2024-03-18T11:40:00Z</dcterms:created>
  <dcterms:modified xsi:type="dcterms:W3CDTF">2024-03-19T13:22:00Z</dcterms:modified>
  <cp:category>Akt prawny</cp:category>
</cp:coreProperties>
</file>