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D13776" w:rsidRDefault="000A24F7" w:rsidP="00D13776">
      <w:pPr>
        <w:jc w:val="center"/>
        <w:rPr>
          <w:rFonts w:ascii="Arial" w:hAnsi="Arial" w:cs="Arial"/>
          <w:b/>
          <w:bCs/>
        </w:rPr>
      </w:pPr>
      <w:r w:rsidRPr="00D13776">
        <w:rPr>
          <w:rFonts w:ascii="Arial" w:hAnsi="Arial" w:cs="Arial"/>
          <w:b/>
          <w:bCs/>
        </w:rPr>
        <w:t>ZARZĄDZENIE NR</w:t>
      </w:r>
      <w:r w:rsidR="0033646D">
        <w:rPr>
          <w:rFonts w:ascii="Arial" w:hAnsi="Arial" w:cs="Arial"/>
          <w:b/>
          <w:bCs/>
        </w:rPr>
        <w:t xml:space="preserve"> 97/24</w:t>
      </w:r>
    </w:p>
    <w:p w:rsidR="000A24F7" w:rsidRPr="00D13776" w:rsidRDefault="000A24F7" w:rsidP="00D13776">
      <w:pPr>
        <w:jc w:val="center"/>
        <w:rPr>
          <w:rFonts w:ascii="Arial" w:hAnsi="Arial" w:cs="Arial"/>
          <w:b/>
          <w:bCs/>
        </w:rPr>
      </w:pPr>
      <w:r w:rsidRPr="00D13776">
        <w:rPr>
          <w:rFonts w:ascii="Arial" w:hAnsi="Arial" w:cs="Arial"/>
          <w:b/>
          <w:bCs/>
        </w:rPr>
        <w:t>PREZYDENTA BYTOMIA</w:t>
      </w:r>
    </w:p>
    <w:p w:rsidR="007F3431" w:rsidRPr="00D13776" w:rsidRDefault="000A24F7" w:rsidP="00D13776">
      <w:pPr>
        <w:spacing w:after="280"/>
        <w:jc w:val="center"/>
        <w:rPr>
          <w:rFonts w:ascii="Arial" w:hAnsi="Arial" w:cs="Arial"/>
        </w:rPr>
      </w:pPr>
      <w:r w:rsidRPr="00D13776">
        <w:rPr>
          <w:rFonts w:ascii="Arial" w:hAnsi="Arial" w:cs="Arial"/>
        </w:rPr>
        <w:t>z dnia</w:t>
      </w:r>
      <w:r w:rsidR="0033646D">
        <w:rPr>
          <w:rFonts w:ascii="Arial" w:hAnsi="Arial" w:cs="Arial"/>
        </w:rPr>
        <w:t xml:space="preserve"> 28 lutego 2024 r.</w:t>
      </w:r>
    </w:p>
    <w:p w:rsidR="000A24F7" w:rsidRPr="00D13776" w:rsidRDefault="000A24F7" w:rsidP="00D13776">
      <w:pPr>
        <w:spacing w:after="280"/>
        <w:jc w:val="center"/>
        <w:rPr>
          <w:rFonts w:ascii="Arial" w:hAnsi="Arial" w:cs="Arial"/>
          <w:b/>
        </w:rPr>
      </w:pPr>
      <w:r w:rsidRPr="00D13776">
        <w:rPr>
          <w:rFonts w:ascii="Arial" w:hAnsi="Arial" w:cs="Arial"/>
          <w:b/>
        </w:rPr>
        <w:t xml:space="preserve">w sprawie </w:t>
      </w:r>
      <w:r w:rsidR="007A29C7" w:rsidRPr="00D13776">
        <w:rPr>
          <w:rFonts w:ascii="Arial" w:hAnsi="Arial" w:cs="Arial"/>
          <w:b/>
        </w:rPr>
        <w:t>zasad</w:t>
      </w:r>
      <w:r w:rsidR="009904C1" w:rsidRPr="00D13776">
        <w:rPr>
          <w:rFonts w:ascii="Arial" w:hAnsi="Arial" w:cs="Arial"/>
          <w:b/>
        </w:rPr>
        <w:t xml:space="preserve"> korzystania z</w:t>
      </w:r>
      <w:r w:rsidR="00D13776" w:rsidRPr="00D13776">
        <w:rPr>
          <w:rFonts w:ascii="Arial" w:hAnsi="Arial" w:cs="Arial"/>
          <w:b/>
        </w:rPr>
        <w:t>e znaku „770 lat miasta Bytom</w:t>
      </w:r>
      <w:r w:rsidR="007A29C7" w:rsidRPr="00D13776">
        <w:rPr>
          <w:rFonts w:ascii="Arial" w:hAnsi="Arial" w:cs="Arial"/>
          <w:b/>
        </w:rPr>
        <w:t>” oraz</w:t>
      </w:r>
      <w:r w:rsidR="009904C1" w:rsidRPr="00D13776">
        <w:rPr>
          <w:rFonts w:ascii="Arial" w:hAnsi="Arial" w:cs="Arial"/>
          <w:b/>
        </w:rPr>
        <w:t> herbu i flagi Bytomia</w:t>
      </w:r>
    </w:p>
    <w:p w:rsidR="000A24F7" w:rsidRPr="00D13776" w:rsidRDefault="000A24F7" w:rsidP="00D13776">
      <w:pPr>
        <w:spacing w:after="280"/>
        <w:rPr>
          <w:rFonts w:ascii="Arial" w:hAnsi="Arial" w:cs="Arial"/>
        </w:rPr>
      </w:pPr>
      <w:r w:rsidRPr="00D13776">
        <w:rPr>
          <w:rFonts w:ascii="Arial" w:hAnsi="Arial" w:cs="Arial"/>
        </w:rPr>
        <w:t xml:space="preserve">Na podstawie </w:t>
      </w:r>
      <w:r w:rsidR="009904C1" w:rsidRPr="00D13776">
        <w:rPr>
          <w:rFonts w:ascii="Arial" w:hAnsi="Arial" w:cs="Arial"/>
        </w:rPr>
        <w:t xml:space="preserve">art. 18 ust. 2 </w:t>
      </w:r>
      <w:proofErr w:type="spellStart"/>
      <w:r w:rsidR="009904C1" w:rsidRPr="00D13776">
        <w:rPr>
          <w:rFonts w:ascii="Arial" w:hAnsi="Arial" w:cs="Arial"/>
        </w:rPr>
        <w:t>pkt</w:t>
      </w:r>
      <w:proofErr w:type="spellEnd"/>
      <w:r w:rsidR="009904C1" w:rsidRPr="00D13776">
        <w:rPr>
          <w:rFonts w:ascii="Arial" w:hAnsi="Arial" w:cs="Arial"/>
        </w:rPr>
        <w:t xml:space="preserve"> 13 ustawy z dnia 8 marca 1</w:t>
      </w:r>
      <w:r w:rsidR="00D13776">
        <w:rPr>
          <w:rFonts w:ascii="Arial" w:hAnsi="Arial" w:cs="Arial"/>
        </w:rPr>
        <w:t>990 r. o samorządzie gminnym (Dz</w:t>
      </w:r>
      <w:r w:rsidR="009904C1" w:rsidRPr="00D13776">
        <w:rPr>
          <w:rFonts w:ascii="Arial" w:hAnsi="Arial" w:cs="Arial"/>
        </w:rPr>
        <w:t>. U. z 2023 r. poz. 40</w:t>
      </w:r>
      <w:r w:rsidR="00D13776">
        <w:rPr>
          <w:rFonts w:ascii="Arial" w:hAnsi="Arial" w:cs="Arial"/>
        </w:rPr>
        <w:t xml:space="preserve">, z </w:t>
      </w:r>
      <w:proofErr w:type="spellStart"/>
      <w:r w:rsidR="00D13776">
        <w:rPr>
          <w:rFonts w:ascii="Arial" w:hAnsi="Arial" w:cs="Arial"/>
        </w:rPr>
        <w:t>późn</w:t>
      </w:r>
      <w:proofErr w:type="spellEnd"/>
      <w:r w:rsidR="009904C1" w:rsidRPr="00D13776">
        <w:rPr>
          <w:rFonts w:ascii="Arial" w:hAnsi="Arial" w:cs="Arial"/>
        </w:rPr>
        <w:t xml:space="preserve">. </w:t>
      </w:r>
      <w:r w:rsidR="00D13776">
        <w:rPr>
          <w:rFonts w:ascii="Arial" w:hAnsi="Arial" w:cs="Arial"/>
        </w:rPr>
        <w:t>z</w:t>
      </w:r>
      <w:r w:rsidR="009904C1" w:rsidRPr="00D13776">
        <w:rPr>
          <w:rFonts w:ascii="Arial" w:hAnsi="Arial" w:cs="Arial"/>
        </w:rPr>
        <w:t>m</w:t>
      </w:r>
      <w:r w:rsidR="00D13776">
        <w:rPr>
          <w:rFonts w:ascii="Arial" w:hAnsi="Arial" w:cs="Arial"/>
        </w:rPr>
        <w:t>.</w:t>
      </w:r>
      <w:r w:rsidR="009904C1" w:rsidRPr="00D13776">
        <w:rPr>
          <w:rFonts w:ascii="Arial" w:hAnsi="Arial" w:cs="Arial"/>
        </w:rPr>
        <w:t xml:space="preserve">) </w:t>
      </w:r>
      <w:r w:rsidR="00D13776">
        <w:rPr>
          <w:rFonts w:ascii="Arial" w:hAnsi="Arial" w:cs="Arial"/>
        </w:rPr>
        <w:t>oraz uchwały n</w:t>
      </w:r>
      <w:r w:rsidR="009904C1" w:rsidRPr="00D13776">
        <w:rPr>
          <w:rFonts w:ascii="Arial" w:hAnsi="Arial" w:cs="Arial"/>
        </w:rPr>
        <w:t>r LXXXVII/1108/23 Rady Miejskiej w Bytomiu z dnia 18 grudnia 2023 roku w sprawie znaku identyfikacyj</w:t>
      </w:r>
      <w:r w:rsidR="00D13776">
        <w:rPr>
          <w:rFonts w:ascii="Arial" w:hAnsi="Arial" w:cs="Arial"/>
        </w:rPr>
        <w:t>nego „</w:t>
      </w:r>
      <w:r w:rsidR="004B6B72" w:rsidRPr="00D13776">
        <w:rPr>
          <w:rFonts w:ascii="Arial" w:hAnsi="Arial" w:cs="Arial"/>
        </w:rPr>
        <w:t>770 lat miasta Bytom”,</w:t>
      </w:r>
      <w:r w:rsidR="009904C1" w:rsidRPr="00D13776">
        <w:rPr>
          <w:rFonts w:ascii="Arial" w:hAnsi="Arial" w:cs="Arial"/>
        </w:rPr>
        <w:t xml:space="preserve"> wizerunku herbu i flagi Bytomia</w:t>
      </w:r>
      <w:r w:rsidR="004B6B72" w:rsidRPr="00D13776">
        <w:rPr>
          <w:rFonts w:ascii="Arial" w:hAnsi="Arial" w:cs="Arial"/>
        </w:rPr>
        <w:t xml:space="preserve"> or</w:t>
      </w:r>
      <w:r w:rsidR="001C6C8A" w:rsidRPr="00D13776">
        <w:rPr>
          <w:rFonts w:ascii="Arial" w:hAnsi="Arial" w:cs="Arial"/>
        </w:rPr>
        <w:t>a</w:t>
      </w:r>
      <w:r w:rsidR="004B6B72" w:rsidRPr="00D13776">
        <w:rPr>
          <w:rFonts w:ascii="Arial" w:hAnsi="Arial" w:cs="Arial"/>
        </w:rPr>
        <w:t>z zasad korzystania z nich</w:t>
      </w:r>
      <w:r w:rsidRPr="00D13776">
        <w:rPr>
          <w:rFonts w:ascii="Arial" w:hAnsi="Arial" w:cs="Arial"/>
        </w:rPr>
        <w:t xml:space="preserve"> zarządza się, co następuje:</w:t>
      </w:r>
    </w:p>
    <w:p w:rsidR="007F3431" w:rsidRPr="00D13776" w:rsidRDefault="000A24F7" w:rsidP="00D13776">
      <w:pPr>
        <w:spacing w:after="280"/>
        <w:jc w:val="center"/>
        <w:rPr>
          <w:rFonts w:ascii="Arial" w:hAnsi="Arial" w:cs="Arial"/>
          <w:b/>
        </w:rPr>
      </w:pPr>
      <w:r w:rsidRPr="00D13776">
        <w:rPr>
          <w:rFonts w:ascii="Arial" w:hAnsi="Arial" w:cs="Arial"/>
          <w:b/>
        </w:rPr>
        <w:t>§ 1</w:t>
      </w:r>
    </w:p>
    <w:p w:rsidR="002C4CC0" w:rsidRPr="00D13776" w:rsidRDefault="004D0C2F" w:rsidP="00D13776">
      <w:pPr>
        <w:spacing w:after="280"/>
        <w:rPr>
          <w:rFonts w:ascii="Arial" w:hAnsi="Arial" w:cs="Arial"/>
          <w:color w:val="000000"/>
          <w:u w:color="000000"/>
        </w:rPr>
      </w:pPr>
      <w:r w:rsidRPr="00D13776">
        <w:rPr>
          <w:rFonts w:ascii="Arial" w:hAnsi="Arial" w:cs="Arial"/>
          <w:color w:val="000000"/>
          <w:u w:color="000000"/>
        </w:rPr>
        <w:t>Sposób eksponowania</w:t>
      </w:r>
      <w:r w:rsidR="001B26E0" w:rsidRPr="00D13776">
        <w:rPr>
          <w:rFonts w:ascii="Arial" w:hAnsi="Arial" w:cs="Arial"/>
          <w:color w:val="000000"/>
          <w:u w:color="000000"/>
        </w:rPr>
        <w:t xml:space="preserve"> znaku „770 lat miasta Bytom” przez uprawnione do tego podmioty</w:t>
      </w:r>
      <w:r w:rsidR="00D13776">
        <w:rPr>
          <w:rFonts w:ascii="Arial" w:hAnsi="Arial" w:cs="Arial"/>
          <w:color w:val="000000"/>
          <w:u w:color="000000"/>
        </w:rPr>
        <w:t>,</w:t>
      </w:r>
      <w:r w:rsidR="001B26E0" w:rsidRPr="00D13776">
        <w:rPr>
          <w:rFonts w:ascii="Arial" w:hAnsi="Arial" w:cs="Arial"/>
          <w:color w:val="000000"/>
          <w:u w:color="000000"/>
        </w:rPr>
        <w:t xml:space="preserve"> na materiałach informacyjnych i promocyjnych</w:t>
      </w:r>
      <w:r w:rsidR="00D13776">
        <w:rPr>
          <w:rFonts w:ascii="Arial" w:hAnsi="Arial" w:cs="Arial"/>
          <w:color w:val="000000"/>
          <w:u w:color="000000"/>
        </w:rPr>
        <w:t>,</w:t>
      </w:r>
      <w:r w:rsidR="001B26E0" w:rsidRPr="00D13776">
        <w:rPr>
          <w:rFonts w:ascii="Arial" w:hAnsi="Arial" w:cs="Arial"/>
          <w:color w:val="000000"/>
          <w:u w:color="000000"/>
        </w:rPr>
        <w:t xml:space="preserve"> zatwierdza naczelnik Wydziału Komunikacji Medialnej i Promocji.</w:t>
      </w:r>
    </w:p>
    <w:p w:rsidR="007A29C7" w:rsidRPr="00D13776" w:rsidRDefault="007A29C7" w:rsidP="00D13776">
      <w:pPr>
        <w:spacing w:after="280"/>
        <w:jc w:val="center"/>
        <w:rPr>
          <w:rFonts w:ascii="Arial" w:hAnsi="Arial" w:cs="Arial"/>
          <w:b/>
        </w:rPr>
      </w:pPr>
      <w:r w:rsidRPr="00D13776">
        <w:rPr>
          <w:rFonts w:ascii="Arial" w:hAnsi="Arial" w:cs="Arial"/>
          <w:b/>
        </w:rPr>
        <w:t>§ 2</w:t>
      </w:r>
    </w:p>
    <w:p w:rsidR="002C4CC0" w:rsidRPr="00D13776" w:rsidRDefault="007A29C7" w:rsidP="00D13776">
      <w:pPr>
        <w:keepLines/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 w:rsidRPr="00D13776">
        <w:rPr>
          <w:rFonts w:ascii="Arial" w:hAnsi="Arial" w:cs="Arial"/>
        </w:rPr>
        <w:t>1. Podmiot ubiegający się o korzystanie z herbu lub flagi powinien</w:t>
      </w:r>
      <w:r w:rsidR="00D13776">
        <w:rPr>
          <w:rFonts w:ascii="Arial" w:hAnsi="Arial" w:cs="Arial"/>
        </w:rPr>
        <w:t>,</w:t>
      </w:r>
      <w:r w:rsidRPr="00D13776">
        <w:rPr>
          <w:rFonts w:ascii="Arial" w:hAnsi="Arial" w:cs="Arial"/>
        </w:rPr>
        <w:t xml:space="preserve"> po uzyskaniu pisemnej zgody Prezydenta Bytomia w tym zakresie</w:t>
      </w:r>
      <w:r w:rsidR="00D13776">
        <w:rPr>
          <w:rFonts w:ascii="Arial" w:hAnsi="Arial" w:cs="Arial"/>
        </w:rPr>
        <w:t>,</w:t>
      </w:r>
      <w:r w:rsidRPr="00D13776">
        <w:rPr>
          <w:rFonts w:ascii="Arial" w:hAnsi="Arial" w:cs="Arial"/>
        </w:rPr>
        <w:t xml:space="preserve"> zawrzeć z Gminą Bytom stosowną umowę.</w:t>
      </w:r>
    </w:p>
    <w:p w:rsidR="00EC4A3C" w:rsidRPr="00D13776" w:rsidRDefault="007A29C7" w:rsidP="00D13776">
      <w:pPr>
        <w:keepLines/>
        <w:autoSpaceDE w:val="0"/>
        <w:autoSpaceDN w:val="0"/>
        <w:adjustRightInd w:val="0"/>
        <w:rPr>
          <w:rFonts w:ascii="Arial" w:hAnsi="Arial" w:cs="Arial"/>
          <w:color w:val="000000"/>
          <w:u w:color="000000"/>
        </w:rPr>
      </w:pPr>
      <w:r w:rsidRPr="00D13776">
        <w:rPr>
          <w:rFonts w:ascii="Arial" w:hAnsi="Arial" w:cs="Arial"/>
          <w:color w:val="000000"/>
          <w:u w:color="000000"/>
        </w:rPr>
        <w:t>2. Umowa, o której mowa w ust. 1, powinna określać:</w:t>
      </w:r>
    </w:p>
    <w:p w:rsidR="00EC4A3C" w:rsidRPr="00D13776" w:rsidRDefault="007A29C7" w:rsidP="00D13776">
      <w:pPr>
        <w:keepLines/>
        <w:tabs>
          <w:tab w:val="left" w:pos="709"/>
        </w:tabs>
        <w:autoSpaceDE w:val="0"/>
        <w:autoSpaceDN w:val="0"/>
        <w:adjustRightInd w:val="0"/>
        <w:ind w:left="993" w:hanging="709"/>
        <w:rPr>
          <w:rFonts w:ascii="Arial" w:hAnsi="Arial" w:cs="Arial"/>
          <w:color w:val="000000"/>
          <w:u w:color="000000"/>
        </w:rPr>
      </w:pPr>
      <w:r w:rsidRPr="00D13776">
        <w:rPr>
          <w:rFonts w:ascii="Arial" w:hAnsi="Arial" w:cs="Arial"/>
        </w:rPr>
        <w:t>1) </w:t>
      </w:r>
      <w:r w:rsidR="00EC4A3C" w:rsidRPr="00D13776">
        <w:rPr>
          <w:rFonts w:ascii="Arial" w:hAnsi="Arial" w:cs="Arial"/>
        </w:rPr>
        <w:t xml:space="preserve">  </w:t>
      </w:r>
      <w:r w:rsidRPr="00D13776">
        <w:rPr>
          <w:rFonts w:ascii="Arial" w:hAnsi="Arial" w:cs="Arial"/>
          <w:color w:val="000000"/>
          <w:u w:color="000000"/>
        </w:rPr>
        <w:t>sposób wykorzystania herbu lub flagi;</w:t>
      </w:r>
    </w:p>
    <w:p w:rsidR="00EC4A3C" w:rsidRPr="00D13776" w:rsidRDefault="007A29C7" w:rsidP="00D13776">
      <w:pPr>
        <w:keepLines/>
        <w:tabs>
          <w:tab w:val="left" w:pos="993"/>
        </w:tabs>
        <w:autoSpaceDE w:val="0"/>
        <w:autoSpaceDN w:val="0"/>
        <w:adjustRightInd w:val="0"/>
        <w:ind w:left="284"/>
        <w:rPr>
          <w:rFonts w:ascii="Arial" w:hAnsi="Arial" w:cs="Arial"/>
          <w:color w:val="000000"/>
          <w:u w:color="000000"/>
        </w:rPr>
      </w:pPr>
      <w:r w:rsidRPr="00D13776">
        <w:rPr>
          <w:rFonts w:ascii="Arial" w:hAnsi="Arial" w:cs="Arial"/>
        </w:rPr>
        <w:t>2) </w:t>
      </w:r>
      <w:r w:rsidR="00EC4A3C" w:rsidRPr="00D13776">
        <w:rPr>
          <w:rFonts w:ascii="Arial" w:hAnsi="Arial" w:cs="Arial"/>
        </w:rPr>
        <w:t xml:space="preserve">  </w:t>
      </w:r>
      <w:r w:rsidRPr="00D13776">
        <w:rPr>
          <w:rFonts w:ascii="Arial" w:hAnsi="Arial" w:cs="Arial"/>
          <w:color w:val="000000"/>
          <w:u w:color="000000"/>
        </w:rPr>
        <w:t>okres, na który przyznano prawo do korzystania z herbu lub flagi;</w:t>
      </w:r>
    </w:p>
    <w:p w:rsidR="002C4CC0" w:rsidRPr="00D13776" w:rsidRDefault="007A29C7" w:rsidP="00D13776">
      <w:pPr>
        <w:keepLines/>
        <w:tabs>
          <w:tab w:val="left" w:pos="993"/>
        </w:tabs>
        <w:autoSpaceDE w:val="0"/>
        <w:autoSpaceDN w:val="0"/>
        <w:adjustRightInd w:val="0"/>
        <w:ind w:left="284"/>
        <w:rPr>
          <w:rFonts w:ascii="Arial" w:hAnsi="Arial" w:cs="Arial"/>
          <w:color w:val="000000"/>
          <w:u w:color="000000"/>
        </w:rPr>
      </w:pPr>
      <w:r w:rsidRPr="00D13776">
        <w:rPr>
          <w:rFonts w:ascii="Arial" w:hAnsi="Arial" w:cs="Arial"/>
        </w:rPr>
        <w:t>3) </w:t>
      </w:r>
      <w:r w:rsidR="00EC4A3C" w:rsidRPr="00D13776">
        <w:rPr>
          <w:rFonts w:ascii="Arial" w:hAnsi="Arial" w:cs="Arial"/>
        </w:rPr>
        <w:t xml:space="preserve">  </w:t>
      </w:r>
      <w:r w:rsidRPr="00D13776">
        <w:rPr>
          <w:rFonts w:ascii="Arial" w:hAnsi="Arial" w:cs="Arial"/>
          <w:color w:val="000000"/>
          <w:u w:color="000000"/>
        </w:rPr>
        <w:t>zobowiązanie</w:t>
      </w:r>
      <w:r w:rsidR="00D13776">
        <w:rPr>
          <w:rFonts w:ascii="Arial" w:hAnsi="Arial" w:cs="Arial"/>
          <w:color w:val="000000"/>
          <w:u w:color="000000"/>
        </w:rPr>
        <w:t xml:space="preserve"> do zachowania wizerunku herbu lub</w:t>
      </w:r>
      <w:r w:rsidRPr="00D13776">
        <w:rPr>
          <w:rFonts w:ascii="Arial" w:hAnsi="Arial" w:cs="Arial"/>
          <w:color w:val="000000"/>
          <w:u w:color="000000"/>
        </w:rPr>
        <w:t> flagi.</w:t>
      </w:r>
    </w:p>
    <w:p w:rsidR="002C4CC0" w:rsidRPr="00D13776" w:rsidRDefault="002C4CC0" w:rsidP="00D13776">
      <w:pPr>
        <w:keepLines/>
        <w:autoSpaceDE w:val="0"/>
        <w:autoSpaceDN w:val="0"/>
        <w:adjustRightInd w:val="0"/>
        <w:rPr>
          <w:rFonts w:ascii="Arial" w:hAnsi="Arial" w:cs="Arial"/>
          <w:color w:val="000000"/>
          <w:u w:color="000000"/>
        </w:rPr>
      </w:pPr>
    </w:p>
    <w:p w:rsidR="000A24F7" w:rsidRPr="00D13776" w:rsidRDefault="009904C1" w:rsidP="00D13776">
      <w:pPr>
        <w:keepLines/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D13776">
        <w:rPr>
          <w:rFonts w:ascii="Arial" w:hAnsi="Arial" w:cs="Arial"/>
          <w:b/>
        </w:rPr>
        <w:t xml:space="preserve">§ </w:t>
      </w:r>
      <w:r w:rsidR="007A29C7" w:rsidRPr="00D13776">
        <w:rPr>
          <w:rFonts w:ascii="Arial" w:hAnsi="Arial" w:cs="Arial"/>
          <w:b/>
        </w:rPr>
        <w:t>3</w:t>
      </w:r>
    </w:p>
    <w:p w:rsidR="002C4CC0" w:rsidRPr="00D13776" w:rsidRDefault="002C4CC0" w:rsidP="00D13776">
      <w:pPr>
        <w:keepLines/>
        <w:autoSpaceDE w:val="0"/>
        <w:autoSpaceDN w:val="0"/>
        <w:adjustRightInd w:val="0"/>
        <w:rPr>
          <w:rFonts w:ascii="Arial" w:hAnsi="Arial" w:cs="Arial"/>
          <w:b/>
        </w:rPr>
      </w:pPr>
    </w:p>
    <w:p w:rsidR="002C4CC0" w:rsidRPr="00D13776" w:rsidRDefault="000A24F7" w:rsidP="00D13776">
      <w:pPr>
        <w:spacing w:after="280"/>
        <w:rPr>
          <w:rFonts w:ascii="Arial" w:hAnsi="Arial" w:cs="Arial"/>
        </w:rPr>
      </w:pPr>
      <w:r w:rsidRPr="00D13776">
        <w:rPr>
          <w:rFonts w:ascii="Arial" w:hAnsi="Arial" w:cs="Arial"/>
        </w:rPr>
        <w:t>Wykonanie zarządzenia powierza się naczelnikowi</w:t>
      </w:r>
      <w:r w:rsidR="009904C1" w:rsidRPr="00D13776">
        <w:rPr>
          <w:rFonts w:ascii="Arial" w:hAnsi="Arial" w:cs="Arial"/>
        </w:rPr>
        <w:t xml:space="preserve"> Wydziału Komunikacji Medialnej i Promocji.</w:t>
      </w:r>
    </w:p>
    <w:p w:rsidR="000A24F7" w:rsidRPr="00D13776" w:rsidRDefault="009904C1" w:rsidP="00D13776">
      <w:pPr>
        <w:spacing w:after="280"/>
        <w:jc w:val="center"/>
        <w:rPr>
          <w:rFonts w:ascii="Arial" w:hAnsi="Arial" w:cs="Arial"/>
          <w:b/>
          <w:bCs/>
        </w:rPr>
      </w:pPr>
      <w:r w:rsidRPr="00D13776">
        <w:rPr>
          <w:rFonts w:ascii="Arial" w:hAnsi="Arial" w:cs="Arial"/>
          <w:b/>
          <w:bCs/>
        </w:rPr>
        <w:t xml:space="preserve">§ </w:t>
      </w:r>
      <w:r w:rsidR="007A29C7" w:rsidRPr="00D13776">
        <w:rPr>
          <w:rFonts w:ascii="Arial" w:hAnsi="Arial" w:cs="Arial"/>
          <w:b/>
          <w:bCs/>
        </w:rPr>
        <w:t>4</w:t>
      </w:r>
    </w:p>
    <w:p w:rsidR="009904C1" w:rsidRPr="00D13776" w:rsidRDefault="009904C1" w:rsidP="00D13776">
      <w:p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D13776">
        <w:rPr>
          <w:rFonts w:ascii="Arial" w:hAnsi="Arial" w:cs="Arial"/>
        </w:rPr>
        <w:t>Zarządzenie wchodzi w życie z dniem podpisania.</w:t>
      </w:r>
    </w:p>
    <w:p w:rsidR="00A44690" w:rsidRPr="00D13776" w:rsidRDefault="000A24F7" w:rsidP="00D13776">
      <w:pPr>
        <w:rPr>
          <w:rFonts w:ascii="Arial" w:hAnsi="Arial" w:cs="Arial"/>
          <w:sz w:val="16"/>
        </w:rPr>
      </w:pPr>
      <w:r w:rsidRPr="00D13776">
        <w:rPr>
          <w:rFonts w:ascii="Arial" w:hAnsi="Arial" w:cs="Arial"/>
          <w:sz w:val="16"/>
        </w:rPr>
        <w:t xml:space="preserve">Oprac.: </w:t>
      </w:r>
      <w:r w:rsidR="00775455" w:rsidRPr="00D13776">
        <w:rPr>
          <w:rFonts w:ascii="Arial" w:hAnsi="Arial" w:cs="Arial"/>
          <w:sz w:val="16"/>
        </w:rPr>
        <w:t>Katarzyna Mołdawa</w:t>
      </w:r>
    </w:p>
    <w:p w:rsidR="000A24F7" w:rsidRDefault="002643CA" w:rsidP="00D13776">
      <w:pPr>
        <w:ind w:left="426"/>
        <w:rPr>
          <w:rFonts w:ascii="Arial" w:hAnsi="Arial" w:cs="Arial"/>
          <w:sz w:val="16"/>
        </w:rPr>
      </w:pPr>
      <w:r w:rsidRPr="00D13776">
        <w:rPr>
          <w:rFonts w:ascii="Arial" w:hAnsi="Arial" w:cs="Arial"/>
          <w:sz w:val="16"/>
        </w:rPr>
        <w:t xml:space="preserve">  </w:t>
      </w:r>
      <w:r w:rsidR="008B2844" w:rsidRPr="00D13776">
        <w:rPr>
          <w:rFonts w:ascii="Arial" w:hAnsi="Arial" w:cs="Arial"/>
          <w:sz w:val="16"/>
        </w:rPr>
        <w:t>22</w:t>
      </w:r>
      <w:r w:rsidR="00775455" w:rsidRPr="00D13776">
        <w:rPr>
          <w:rFonts w:ascii="Arial" w:hAnsi="Arial" w:cs="Arial"/>
          <w:sz w:val="16"/>
        </w:rPr>
        <w:t>.02.2024 r.</w:t>
      </w:r>
    </w:p>
    <w:p w:rsidR="0033646D" w:rsidRDefault="0033646D" w:rsidP="00D13776">
      <w:pPr>
        <w:ind w:left="426"/>
        <w:rPr>
          <w:rFonts w:ascii="Arial" w:hAnsi="Arial" w:cs="Arial"/>
          <w:sz w:val="16"/>
        </w:rPr>
      </w:pPr>
    </w:p>
    <w:p w:rsidR="0033646D" w:rsidRDefault="0033646D" w:rsidP="00D13776">
      <w:pPr>
        <w:ind w:left="426"/>
        <w:rPr>
          <w:rFonts w:ascii="Arial" w:hAnsi="Arial" w:cs="Arial"/>
          <w:sz w:val="16"/>
        </w:rPr>
      </w:pPr>
    </w:p>
    <w:p w:rsidR="0033646D" w:rsidRDefault="0033646D" w:rsidP="00D13776">
      <w:pPr>
        <w:ind w:left="426"/>
        <w:rPr>
          <w:rFonts w:ascii="Arial" w:hAnsi="Arial" w:cs="Arial"/>
          <w:sz w:val="16"/>
        </w:rPr>
      </w:pPr>
    </w:p>
    <w:p w:rsidR="0033646D" w:rsidRDefault="0033646D" w:rsidP="00D13776">
      <w:pPr>
        <w:ind w:left="426"/>
        <w:rPr>
          <w:rFonts w:ascii="Arial" w:hAnsi="Arial" w:cs="Arial"/>
          <w:sz w:val="16"/>
        </w:rPr>
      </w:pPr>
    </w:p>
    <w:p w:rsidR="0033646D" w:rsidRDefault="0033646D" w:rsidP="00D13776">
      <w:pPr>
        <w:ind w:left="426"/>
        <w:rPr>
          <w:rFonts w:ascii="Arial" w:hAnsi="Arial" w:cs="Arial"/>
          <w:sz w:val="16"/>
        </w:rPr>
      </w:pPr>
    </w:p>
    <w:p w:rsidR="0033646D" w:rsidRDefault="0033646D" w:rsidP="00D13776">
      <w:pPr>
        <w:ind w:left="426"/>
        <w:rPr>
          <w:rFonts w:ascii="Arial" w:hAnsi="Arial" w:cs="Arial"/>
          <w:sz w:val="16"/>
        </w:rPr>
      </w:pPr>
    </w:p>
    <w:p w:rsidR="0033646D" w:rsidRDefault="0033646D" w:rsidP="00D13776">
      <w:pPr>
        <w:ind w:left="426"/>
        <w:rPr>
          <w:rFonts w:ascii="Arial" w:hAnsi="Arial" w:cs="Arial"/>
          <w:sz w:val="16"/>
        </w:rPr>
      </w:pPr>
    </w:p>
    <w:p w:rsidR="0033646D" w:rsidRDefault="0033646D" w:rsidP="00D13776">
      <w:pPr>
        <w:ind w:left="426"/>
        <w:rPr>
          <w:rFonts w:ascii="Arial" w:hAnsi="Arial" w:cs="Arial"/>
          <w:sz w:val="16"/>
        </w:rPr>
      </w:pPr>
    </w:p>
    <w:p w:rsidR="0033646D" w:rsidRPr="0033646D" w:rsidRDefault="0033646D" w:rsidP="0033646D">
      <w:pPr>
        <w:ind w:left="426"/>
        <w:rPr>
          <w:rFonts w:ascii="Arial" w:hAnsi="Arial" w:cs="Arial"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 w:rsidRPr="0033646D">
        <w:rPr>
          <w:rFonts w:ascii="Arial" w:hAnsi="Arial" w:cs="Arial"/>
        </w:rPr>
        <w:t xml:space="preserve">Prezydent </w:t>
      </w:r>
      <w:r>
        <w:rPr>
          <w:rFonts w:ascii="Arial" w:hAnsi="Arial" w:cs="Arial"/>
        </w:rPr>
        <w:t xml:space="preserve"> </w:t>
      </w:r>
      <w:r w:rsidRPr="0033646D">
        <w:rPr>
          <w:rFonts w:ascii="Arial" w:hAnsi="Arial" w:cs="Arial"/>
        </w:rPr>
        <w:t>Miasta</w:t>
      </w:r>
    </w:p>
    <w:p w:rsidR="0033646D" w:rsidRPr="0033646D" w:rsidRDefault="0033646D" w:rsidP="0033646D">
      <w:pPr>
        <w:ind w:left="426"/>
        <w:rPr>
          <w:rFonts w:ascii="Arial" w:hAnsi="Arial" w:cs="Arial"/>
        </w:rPr>
      </w:pPr>
    </w:p>
    <w:p w:rsidR="0033646D" w:rsidRPr="0033646D" w:rsidRDefault="0033646D" w:rsidP="0033646D">
      <w:pPr>
        <w:ind w:left="426"/>
        <w:rPr>
          <w:rFonts w:ascii="Arial" w:hAnsi="Arial" w:cs="Arial"/>
        </w:rPr>
      </w:pPr>
      <w:r w:rsidRPr="0033646D">
        <w:rPr>
          <w:rFonts w:ascii="Arial" w:hAnsi="Arial" w:cs="Arial"/>
        </w:rPr>
        <w:tab/>
      </w:r>
      <w:r w:rsidRPr="0033646D">
        <w:rPr>
          <w:rFonts w:ascii="Arial" w:hAnsi="Arial" w:cs="Arial"/>
        </w:rPr>
        <w:tab/>
      </w:r>
      <w:r w:rsidRPr="0033646D">
        <w:rPr>
          <w:rFonts w:ascii="Arial" w:hAnsi="Arial" w:cs="Arial"/>
        </w:rPr>
        <w:tab/>
      </w:r>
      <w:r w:rsidRPr="0033646D">
        <w:rPr>
          <w:rFonts w:ascii="Arial" w:hAnsi="Arial" w:cs="Arial"/>
        </w:rPr>
        <w:tab/>
      </w:r>
      <w:r w:rsidRPr="0033646D">
        <w:rPr>
          <w:rFonts w:ascii="Arial" w:hAnsi="Arial" w:cs="Arial"/>
        </w:rPr>
        <w:tab/>
      </w:r>
      <w:r w:rsidRPr="0033646D">
        <w:rPr>
          <w:rFonts w:ascii="Arial" w:hAnsi="Arial" w:cs="Arial"/>
        </w:rPr>
        <w:tab/>
      </w:r>
      <w:r w:rsidRPr="0033646D">
        <w:rPr>
          <w:rFonts w:ascii="Arial" w:hAnsi="Arial" w:cs="Arial"/>
        </w:rPr>
        <w:tab/>
      </w:r>
      <w:r w:rsidRPr="0033646D">
        <w:rPr>
          <w:rFonts w:ascii="Arial" w:hAnsi="Arial" w:cs="Arial"/>
        </w:rPr>
        <w:tab/>
      </w:r>
      <w:r w:rsidRPr="0033646D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</w:t>
      </w:r>
      <w:r w:rsidRPr="0033646D">
        <w:rPr>
          <w:rFonts w:ascii="Arial" w:hAnsi="Arial" w:cs="Arial"/>
        </w:rPr>
        <w:t>Mariusz Wołosz</w:t>
      </w:r>
    </w:p>
    <w:p w:rsidR="0033646D" w:rsidRPr="0033646D" w:rsidRDefault="0033646D" w:rsidP="00D13776">
      <w:pPr>
        <w:ind w:left="426"/>
        <w:rPr>
          <w:rFonts w:ascii="Arial" w:hAnsi="Arial" w:cs="Arial"/>
        </w:rPr>
      </w:pPr>
    </w:p>
    <w:sectPr w:rsidR="0033646D" w:rsidRPr="0033646D" w:rsidSect="0098474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3776" w:rsidRDefault="00D13776" w:rsidP="0085517A">
      <w:r>
        <w:separator/>
      </w:r>
    </w:p>
  </w:endnote>
  <w:endnote w:type="continuationSeparator" w:id="0">
    <w:p w:rsidR="00D13776" w:rsidRDefault="00D1377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776" w:rsidRPr="003A6CA9" w:rsidRDefault="00D13776">
    <w:pPr>
      <w:pStyle w:val="Stopka"/>
      <w:jc w:val="center"/>
      <w:rPr>
        <w:rFonts w:ascii="Arial" w:hAnsi="Arial" w:cs="Arial"/>
      </w:rPr>
    </w:pPr>
  </w:p>
  <w:p w:rsidR="00D13776" w:rsidRDefault="00D137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3776" w:rsidRDefault="00D13776" w:rsidP="0085517A">
      <w:r>
        <w:separator/>
      </w:r>
    </w:p>
  </w:footnote>
  <w:footnote w:type="continuationSeparator" w:id="0">
    <w:p w:rsidR="00D13776" w:rsidRDefault="00D1377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C4203"/>
    <w:multiLevelType w:val="hybridMultilevel"/>
    <w:tmpl w:val="38103A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15082"/>
    <w:rsid w:val="000A24F7"/>
    <w:rsid w:val="000A2D6F"/>
    <w:rsid w:val="000B4554"/>
    <w:rsid w:val="00190C8B"/>
    <w:rsid w:val="001B26E0"/>
    <w:rsid w:val="001C6C8A"/>
    <w:rsid w:val="002643CA"/>
    <w:rsid w:val="002C1DCA"/>
    <w:rsid w:val="002C4CC0"/>
    <w:rsid w:val="0033646D"/>
    <w:rsid w:val="003963FF"/>
    <w:rsid w:val="003A6CA9"/>
    <w:rsid w:val="003F5B11"/>
    <w:rsid w:val="0041040B"/>
    <w:rsid w:val="00414D4B"/>
    <w:rsid w:val="00497C73"/>
    <w:rsid w:val="004B6B72"/>
    <w:rsid w:val="004D0C2F"/>
    <w:rsid w:val="00754B07"/>
    <w:rsid w:val="00775455"/>
    <w:rsid w:val="007A29C7"/>
    <w:rsid w:val="007F3431"/>
    <w:rsid w:val="0082039B"/>
    <w:rsid w:val="00853294"/>
    <w:rsid w:val="0085517A"/>
    <w:rsid w:val="00856897"/>
    <w:rsid w:val="008A335D"/>
    <w:rsid w:val="008B1324"/>
    <w:rsid w:val="008B2844"/>
    <w:rsid w:val="00984741"/>
    <w:rsid w:val="009904C1"/>
    <w:rsid w:val="00A44690"/>
    <w:rsid w:val="00AA15DC"/>
    <w:rsid w:val="00D13776"/>
    <w:rsid w:val="00D618CA"/>
    <w:rsid w:val="00E761AE"/>
    <w:rsid w:val="00EC4A3C"/>
    <w:rsid w:val="00F516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A29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560F04-854C-424C-A798-AE591A764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Katarzyna Mołdawa</cp:lastModifiedBy>
  <cp:revision>14</cp:revision>
  <cp:lastPrinted>2024-02-27T08:05:00Z</cp:lastPrinted>
  <dcterms:created xsi:type="dcterms:W3CDTF">2024-02-08T12:20:00Z</dcterms:created>
  <dcterms:modified xsi:type="dcterms:W3CDTF">2024-03-12T11:43:00Z</dcterms:modified>
</cp:coreProperties>
</file>