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LXXXIX/1128/24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 przy ul. Brzezińskiej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 344,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części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Brzezińskiej, stanowiącej własność Skarbu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użytkowaniu wieczystym Gminy Bytom, obejmującej część działki gruntu nr 81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(karta mapy 39, obręb Bytom),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2350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zabudowanej budynkami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powierzchni 688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ASID Events Sp.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o.o.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realizację projektu pn.: „Ponowne wykorzystanie zabudowań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zagospodarowanie terenu na obszarze dawnych Warsztatów Naprawczych Górnośląskiej Kolei Wąskotorowej przy ul. Brzezińskiej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– „Studio 41902”-FE SL 2021-2027 Działanie 10.01. Wykorzystanie terenów zdegradowanych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rozwoju regionu poprzez inwestycje przedsiębiorstw” – utworzenie funkcjonalnego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nowoczesnego studia produkcyjnego, uniwersalnej przestrzeni co-workingowej pod wynajem oraz biur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Wnioskodawca zainteresowany jest zawarciem umowy dzierżawy części nieruchomości położonej w Bytomiu przy ul. Brzezińskiej, stanowiącej własność Skarbu Państwa w użytkowaniu wieczystym Gminy Bytom, obejmującej część działki gruntu nr 81 (karta mapy 39, obręb Bytom), o pow. 2350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zabudowanej budynkami o łącznej powierzchni 688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, z przeznaczeniem na realizację projektu pn.: „Ponowne wykorzystanie zabudowań i zagospodarowanie terenu na obszarze dawnych Warsztatów Naprawczych Górnośląskiej Kolei Wąskotorowej przy ul. Brzezińskiej w Bytomiu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„Studio 41902”-FE SL 2021-2027 Działanie 10.01. Wykorzystanie terenów zdegradowanych w celu rozwoju regionu poprzez inwestycje przedsiębiorstw”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utworzenie funkcjonalnego i nowoczesnego studia produkcyjnego, uniwersalnej przestrzeni co-workingowej pod wynajem oraz biur i magazynów. Z uwagi na fakt, że przystosowanie budynków oraz gruntu do nich przyległego do nowej funkcji wymaga dużych nakładów finansowych, zasadnym jest zawarcie umowy dzierżawy na okres dłuższy niż trzy 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bezpośrednim sąsiedztwie wydzierżawione zostały już przez Gminę Bytom części nieruchomości z przeznaczeniem na działalność gospodarczą oraz artystyczną,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co powoduje, iż cel umowy dzierżawy wskazany w niniejszej uchwale stanowi kontynuację sposobu zagospodarowania tego obszaru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Odstąpienie od przetargowego trybu zawarcia umowy dzierżawy części nieruchomości stanowiącej własność Skarbu Państwa w użytkowaniu wieczystym Gminy Bytom na okres dłuższy niż trzy lata, zgodnie z przywołanym w uchwale przepisem ustawy o gospodarce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659712D8-D76A-4D50-B90A-7E92CD7EFB45.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659712D8-D76A-4D50-B90A-7E92CD7EFB45.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LXXXIX/1128/24 z dnia 26 lutego 2024 r.</dc:title>
  <dc:subject>w sprawie wyrażenia zgody na odstąpienie od obowiązku przetargowego trybu zawarcia umowy dzierżawy nieruchomości położonej w^Bytomiu przy ul. Brzezińskiej</dc:subject>
  <dc:creator>masocha</dc:creator>
  <cp:lastModifiedBy>masocha</cp:lastModifiedBy>
  <cp:revision>1</cp:revision>
  <dcterms:created xsi:type="dcterms:W3CDTF">2024-02-27T11:46:35Z</dcterms:created>
  <dcterms:modified xsi:type="dcterms:W3CDTF">2024-02-27T11:46:35Z</dcterms:modified>
  <cp:category>Akt prawny</cp:category>
</cp:coreProperties>
</file>