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62"/>
        <w:gridCol w:w="480"/>
        <w:gridCol w:w="1680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wynikających z rozliczenia środków określonych w</w:t>
            </w:r>
            <w:r>
              <w:t> </w:t>
            </w:r>
            <w:r>
              <w:t>art.</w:t>
            </w:r>
            <w:r>
              <w:t> </w:t>
            </w:r>
            <w:r>
              <w:t>5 ust. 1 pkt 2 ustawy i dotacji na realizację programu, projektu lub zadania finansowanego z</w:t>
            </w:r>
            <w:r>
              <w:t> </w:t>
            </w:r>
            <w:r>
              <w:t>udziałem tych środków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wolne środki, o których mowa w art. 217 ust. 2 pkt 6 ustawy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549.018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przelewy z rachunków lokat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3.281.378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opłaty za zajęcie pasa drogowego,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wpływy z innych lokalnych opłat pobieranych przez jednostki samorządu terytorialnego na podstawie odrębnych ustaw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wpływy z opłat za zezwolenia, akredytacje oraz opłaty ewidencyjne, w tym opłaty za częstotliwości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9.292.361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9.292.361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część rozwojowa subwencji ogólnej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9.292.361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134.551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z Norweskiego Mechanizmu Finansowego na</w:t>
            </w:r>
            <w:r>
              <w:t> </w:t>
            </w:r>
            <w:r>
              <w:t>finansowanie zadań, o których mowa w art. 5 ust. 3 pkt</w:t>
            </w:r>
            <w:r>
              <w:t> </w:t>
            </w:r>
            <w:r>
              <w:t>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114.357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celowe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20.194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najmu i dzierżawy składników majątkowych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73.150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pozyskane z innych źródeł na finansowanie zadań z udziałem środków, o których mowa w art. 5 ust.</w:t>
            </w:r>
            <w:r>
              <w:t> </w:t>
            </w:r>
            <w:r>
              <w:t>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22.417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opłaty za zajęcie pasa drogowego,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wpływy z innych lokalnych opłat pobieranych przez jednostki samorządu terytorialnego na podstawie odrębnych ustaw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wpływy z opłat za zezwolenia, akredytacje oraz opłaty ewidencyjne, w tym opłaty za częstotliwości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otrzymanych spadków, zapisów i darowizn w</w:t>
            </w:r>
            <w:r>
              <w:t> </w:t>
            </w:r>
            <w:r>
              <w:t>postaci pieniężnej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2.597.354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2.597.354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część rozwojowa subwencji ogólnej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2.597.354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– Drogi publiczne gminne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22.949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4.920.399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22.949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4.920.399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22.949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4.920.399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60017 – Drogi wewnętrzne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1.079.601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1.079.601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1.079.601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44.634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9.634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9.634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9.634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797.553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– Gospodarka ściekowa i ochrona wód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863.989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90005 – Ochrona powietrza atmosferycznego i</w:t>
            </w:r>
            <w:r>
              <w:t> </w:t>
            </w:r>
            <w:r>
              <w:t>klimatu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22.417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22.417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na programy finansowane z udziałem środków,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22.417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– Zakłady gospodarki komunalnej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465.488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465.488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465.488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419.037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46.451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309.648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309.648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309.648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309.648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1.091.000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–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92116 – Biblioteki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6.214.000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92601 – Obiekty sportowe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wniesienie wkładów do spółek prawa handlowego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– Instytucje kultury fizycznej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65.925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15.732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106.380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15.732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106.380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15.732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106.380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15.732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106.380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85311 – Rehabilitacja zawodowa i społeczna osób niepełnosprawnych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24.791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20.965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3.826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LXXXVII/1096/23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„Planowana nadwyżka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17.644.148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która zostanie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całości przeznaczona na 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4.”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12.885.536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149.038.993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32.395.447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44.379.300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28.163.447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4.130.000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595.673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5.261.977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5.857.650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LXXXIX/1124/24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lutego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Zalacznik5.pdf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134.551 zł plan z tytułu niewykorzystanych w roku ubiegłym środków pieniężnych pozostałych na rachunku bieżącym budżetu miasta, wynikających z rozliczenia środków pochodzących z Norweskiego Mechanizmu Finansowego oraz budżetu państwa, przeznaczonych na realizację projektu pn. „Relacja ma MOC – profilaktyka przemocy domowej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z tytułu wolnych środków, o których mowa w art. 217 ust. 2 pkt 6 u.o.f.p. o kwotę 549.018 zł z uwagi na nieosiągnięcie przychodów w tym źródle,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z tytułu przelewów z rachunków lokat o kwotę 3.281.378 zł w związku z nieulokowaniem środków finansowych w roku 2023.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 zwiększa się o kwotę 6.000.000 zł plan z tytułu środków pozyskanych z Rządowego Funduszu Polski Ład: Programu Inwestycji Strategicznych – Edycja 8 na dofinansowanie kosztów realizacji zadań w ramach „Budowy i przebudowy dróg na terenie Gminy Bytom”, w tym inwestycji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„Przebudowa ul. Cyryla i Metodego – etap I” w kwocie 2.436.024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„Budowa drogi na ulicy Wiejskiej – etap I” w kwocie 2.484.375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„Budowa dróg i odwodnienia na części działki o nr. geod. 1809/18 w Bytomiu” w kwocie 1.079.601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dziale 600 dostosowuje się plan dochodów w kwocie 800.000 zł, realizowanych w Miejskim Zarządzie Dróg i Mostów w zakresie opłat za zajęcie pasa drogowego, do źródła dochodów wskazanego w wyjaśnieniach Ministerstwa Finansów w sprawie sposobu ujmowania w klasyfikacji budżetowej dochodów z tego tytułu przez jednostki samorządu terytorialnego,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zwiększa się plan o kwotę 9.292.361 zł z tytułu części rozwojowej subwencji ogólnej przyznanej gminie zgodnie z pismem Ministra Finansów nr ST3.4750.2.2024 z 7 lutego br. w sprawie kwot poszczególnych części subwencji ogólnej, wynikających z ustawy budżetowej na 2024 rok,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zmniejsza się plan o kwotę 134.551 zł w celu dostosowania do właściwego podziału w zakresie przychodów i dochodów budżetowych w ramach realizacji projektu pn. „Relacja ma MOC – profilaktyka przemocy domowej w Bytomiu”, w tym środków pochodzących z Norweskiego Mechanizmu Finansowego o kwotę 114.357 zł oraz budżetu państwa o kwotę 20.194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br w:type="page"/>
        <w:t>– w dziale 900,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863.989 zł plan środków z Rządowego Funduszu Polski Ład: Programu Inwestycji Strategicznych – Edycja 2 przeznaczonych na realizację przedsięwzięcia pn. „Budowa i przebudowa kanalizacji deszczowej w ul. Nickla i Relaksowej (Frenzla)”, w celu dostosowania kwoty dofinansowania do faktycznej wartości wynikającej z postępowania przetargowego,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155.567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60.000 zł w Miejskim Zarządzie Dróg i Mostów z tytułu dochodów uzyskiwanych z dzierżawy składników majątkowych, w związku z zawartą ze spółką Orlen SA umową dzierżawy gruntu przy ulicy Kolejowej,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73.150 zł w Wydziale Nadzoru Właścicielskiego z tytułu dochodów uzyskanych w związku z pobytem uchodźców w budynku gminnym,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22.417 zł w ramach środków pozyskanych z Europejskiej Agencji Wykonawczej ds. Klimatu, Infrastruktury i Środowiska na dofinansowanie realizacji programu pn. LIFE „Śląskie. Przywracamy Błękit”,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 zmniejsza się o kwotę 65.925 zł plan środków Rządowego Funduszu Polski Ład: Programu Inwestycji Strategicznych – Edycja 2 przeznaczonych na realizację zadania pn. „Remont i adaptacja obiektów przy ul. Worpie 18 i ul. Stolarzowickiej 19”, w celu dostosowania kwoty dofinansowania do faktycznej wartości wynikającej z postępowania przetargowego,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 dostosowuje się plan dochodów w kwocie 700.000 zł, realizowanych w Miejskim Zarządzie Dróg i Mostów w zakresie opłat za zajęcie pasa drogowego, do źródła dochodów wskazanego w wyjaśnieniach Ministerstwa Finansów w sprawie sposobu ujmowania w klasyfikacji budżetowej dochodów z tego tytułu przez jednostki samorządu terytorialnego,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o kwotę 600 zł plan w Domu Dziecka nr 1 z tytułu otrzymanych przez placówkę darowizn w postaci pieniężnej,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756 zwiększa się o kwotę 24.791 zł plan w Wydziale Polityki Społecznej z tytułu środków przyznanych przez Państwowy Fundusz Rehabilitacji Osób Niepełnosprawnych na obsługę, promocję i ewaluację pilotażowego programu pn. „Aktywny samorząd”,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zwiększa się plan o kwotę 2.597.354 zł z tytułu części rozwojowej subwencji ogólnej przyznanej powiatowi zgodnie z pismem Ministra Finansów nr ST3.4750.3.2024 z 7 lutego br. sprawie kwot poszczególnych części subwencji ogólnej, wynikających z ustawy budżetowej na 2024 rok.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w Miejskim Zarządzie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6.000.000 zł w związku z otrzymaniem z Banku Gospodarstwa Krajowego wstępnej promesy dofinansowania ze środków Rządowego Funduszu Polski Ład: Programu Inwestycji Strategicznych – Edycja 8 kosztów realizacji inwestycji pn. „Budowa i przebudowa dróg na terenie Gminy Bytom”,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kwotę 4.920.399 zł na realizację zadań pn. „Przebudowa ul. Cyryla i Metodego – etap I” (2.436.024 zł) oraz „Budowa drogi na ulicy Wiejskiej – etap I” (2.484.375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60017 o kwotę 1.079.601 zł z przeznaczeniem na „Budowę dróg i odwodnienia na części działki o nr. geod. 1809/18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rozdz. 60016 zmniejsza się o kwotę 22.949 zł plan w zakresie wkładu własnego, w związku z pozyskaniem dodatkowych środków z Rządowego Funduszu Rozwoju Dróg na dofinansowanie kosztów realizacji inwestycji pn. „Przebudowa ul. Tysiąclecia w Bytomiu” i uwolnieniem środków budżetu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łącznie o kwotę 44.634 zł plan w Wydziale Realizacji Inwestycji i Remontów,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o kwotę 9.634 zł w celu dofinansowania kosztów realizacji inwestycji pn. „Modernizacja energetyczna budynku Szkoły Podstawowej nr 6 przy ul. Królowej Jadwigi 2 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80104 o kwotę 35.000 zł z przeznaczeniem na dofinansowanie kosztów modernizacji energetycznej budynków użyteczności publicznej, w tym Przedszkoli Miejskich nr 24 i 44 w kwocie 25.366 zł oraz budynku przy ul. Smolenia 20 w kwocie 9.634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zmniejsza się o kwotę 863.989 zł plan w Miejskim Zarządzie Dróg i Mostów w ramach przedsięwzięcia pn. „Budowa i przebudowa kanalizacji deszczowej w ul. Nickla i Relaksowej (Frenzla)”, finansowanych ze środków Funduszu Polski Ład: Programu Inwestycji Strategicznych  – Edycja 2 w celu dostosowania do faktycznej realizacji w roku bieżącym 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90005 zwiększa się o kwotę 22.417 zł plan w Wydziale Inżynierii Środowiska z przeznaczeniem na dofinansowanie ze środków Europejskiej Agencji Wykonawczej ds. Klimatu, Infrastruktury i Środowiska kosztów realizacji projektu pn. LIFE „Śląskie. Przywracamy błękit”,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90017 zwiększa się o kwotę 465.488 zł plan w Miejskim Zarządzie Dróg i Mostów w celu dofinansowania kosztów wynagrodzeń oraz bieżącej działalności,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zwiększa się łącznie o kwotę 309.648 zł plan,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73.150 zł w Wydziale Nadzoru Właścicielskiego z przeznaczeniem na dofinansowanie kosztów dostawy mediów w budynkach stanowiących mienie komunalne,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236.498 zł w Miejskim Zarządzie Dróg i Mostów w celu dofinansowania kosztów bieżącej działalności w zakresie utrzymania urządzeń komunalnych,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 zwiększa się łącznie o kwotę 1.091.000 zł plan w Wydziale Kultury i Sportu,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92113 o kwotę 1.056.000 zł w celu dofinansowania kosztów dotacji podmiotowej dla Bytomskiego Centrum Kultury z przeznaczeniem na bieżącą działalność statutową instytucji, w szczególności organizację imprez i wydarzeń kulturalnych w kwocie 1.000.000 zł oraz zapłatę podatku od towarów i usług w kwocie 56.000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92116 o kwotę 35.000 zł w celu dofinansowania kosztów dotacji celowej dla Miejskiej Biblioteki Publicznej z przeznaczeniem na dofinansowanie kosztów organizacji wystawy plenerowej pn. „Panteon bytomski” w ramach obchodów 770-lecia nadania Bytomiowi praw miejskich,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92601 zwiększa się o kwotę 6.000.000 zł plan w Wydziale Nadzoru Właścicielskiego w celu podniesienia kapitału zakładowego spółki Bytomski Sport Polonia Bytom Sp. z o.o. w ramach zadania pn. „Współfinansowanie zadań związanych z realizacją inwestycji: Budowa kompleksu sportowego przy ulicy Olimpijskiej w Bytomiu – etap II, realizowana przy jednoczesnej transformacji terenów pogórniczych – faza III i faza IV”,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zwiększa się o kwotę 214.000 zł plan w Ośrodku Sportu i Rekreacji z przeznaczeniem na dofinansowanie kosztów bieżącej działalności,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zmniejsza się o kwotę 65.925 zł plan w Wydziale Realizacji Inwestycji i Remontów w ramach wydatków finansowanych ze środków Funduszu Polski Ład: Programu Inwestycji Strategicznych – Edycja 2 na realizację inwestycji pn. „Remont i adaptacja obiektów przy ul. Worpie 18 i ul. Stolarzowickiej 19”, w celu dostosowania do faktycznej realizacji w roku bieżącym,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852, rozdz. 85202: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15.732 zł plan w Wydziale Realizacji Inwestycji i Remontów w związku z odstąpieniem od realizacji zadania pn. „Modernizacja energetyczna budynków Domu Pomocy Społecznej „Wędrowiec”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106.380 zł plan w Domu Pomocy Społecznej „Kombatant” w celu sfinansowania kosztów poprawy bezpieczeństwa mieszkańców, w szczególności modernizacji systemu przyzywowego oraz zakupu i instalacji monitoringu wizyjnego,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853, rozdz. 85311 zwiększa się o kwotę 24.791 zł plan w Miejskim Ośrodku Pomocy Rodzinie w celu dofinansowania kosztów wynagrodzeń oraz zakupu usług w ramach obsługi, promocji i ewaluacji programu pn. „Aktywny samorząd”, realizowanego ze środków Państwowego Funduszu Rehabilitacji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855, rozdz. 85510 zwiększa się o kwotę 600 zł plan w Domu Dziecka nr 1 w celu dofinansowania kosztów organizacji wycieczek dla wychowanków placówek opiekuńczo-wychowawczych.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 7 i 8 wraz z załącznikami nr 4, 5, 7, 9 i 12 do uchwały nr LXXXVII/1096/23 Rady Miejskiej w Bytomiu z dnia 18 grudnia 2023 roku w sprawie uchwały budżetowej miasta Bytomia na 2024 rok w związku z dokonanymi zmianami kwot planowanych przychodów, dochodów i wydatków oraz dotacji planowanych do udzielenia z budżetu miasta Bytomia w 2024 roku.</w:t>
      </w:r>
    </w:p>
    <w:sectPr>
      <w:footerReference w:type="default" r:id="rId1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DCCE9DB6-2C9D-4400-940B-B9713D905454.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LXXXIX/1124/24 z dnia 26 lutego 2024 r.</dc:title>
  <dc:subject>zmieniająca uchwałę budżetową miasta Bytomia na 2024^rok</dc:subject>
  <dc:creator>masocha</dc:creator>
  <cp:lastModifiedBy>masocha</cp:lastModifiedBy>
  <cp:revision>1</cp:revision>
  <dcterms:created xsi:type="dcterms:W3CDTF">2024-02-27T11:43:40Z</dcterms:created>
  <dcterms:modified xsi:type="dcterms:W3CDTF">2024-02-27T11:43:40Z</dcterms:modified>
  <cp:category>Akt prawny</cp:category>
</cp:coreProperties>
</file>