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128E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504876" w:rsidRDefault="005048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04876" w:rsidRDefault="005048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04876" w:rsidRPr="00F77892" w:rsidRDefault="005048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04876" w:rsidRPr="00F77892" w:rsidRDefault="005048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04876" w:rsidRPr="00F77892" w:rsidRDefault="005048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04876" w:rsidRPr="00F77892" w:rsidRDefault="005048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04876" w:rsidRDefault="005048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04876" w:rsidRPr="00F443D6" w:rsidRDefault="005048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04876" w:rsidRPr="00C235C2" w:rsidRDefault="005048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04876" w:rsidRPr="00F443D6" w:rsidRDefault="005048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04876" w:rsidRPr="00C235C2" w:rsidRDefault="005048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04876" w:rsidRDefault="005048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16236A">
        <w:rPr>
          <w:rFonts w:ascii="Arial" w:hAnsi="Arial" w:cs="Arial"/>
        </w:rPr>
        <w:t>22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E552D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16236A">
        <w:rPr>
          <w:rFonts w:ascii="Arial" w:hAnsi="Arial" w:cs="Arial"/>
        </w:rPr>
        <w:t>40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6214A1">
        <w:rPr>
          <w:rFonts w:ascii="Arial" w:hAnsi="Arial" w:cs="Arial"/>
        </w:rPr>
        <w:t xml:space="preserve">montaż dodatkowego oznakowania świetlnego w rejonie skrzyżowania ul. Łagiewnicka/Zabrzańska. </w:t>
      </w:r>
    </w:p>
    <w:p w:rsidR="00E552D1" w:rsidRPr="00E552D1" w:rsidRDefault="00E552D1" w:rsidP="00E552D1">
      <w:pPr>
        <w:jc w:val="both"/>
        <w:rPr>
          <w:rFonts w:ascii="Arial" w:hAnsi="Arial" w:cs="Arial"/>
        </w:rPr>
      </w:pPr>
    </w:p>
    <w:p w:rsidR="00F32216" w:rsidRDefault="001206E6" w:rsidP="00E552D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552D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E552D1">
        <w:rPr>
          <w:rFonts w:ascii="Arial" w:hAnsi="Arial" w:cs="Arial"/>
        </w:rPr>
        <w:t xml:space="preserve">że wyjazd spod wiaduktu PKP w kierunku ul. Łagiewnickiej jest oznakowany zgodnie z wymogami rozporządzenia Ministra Infrastruktury z dnia 23 grudnia 2003 w sprawie szczegółowych warunków dla znaków i sygnałów drogowych oraz urządzeń bezpieczeństwa ruchu drogowego i warunków ich umieszczania na drogach </w:t>
      </w:r>
      <w:r w:rsidR="00E552D1">
        <w:rPr>
          <w:rFonts w:ascii="Arial" w:hAnsi="Arial" w:cs="Arial"/>
        </w:rPr>
        <w:br/>
        <w:t xml:space="preserve">(t. j. Dz. U. z 2019 r. poz. 2311). Oznakowanie poziome na tarczy skrzyżowania </w:t>
      </w:r>
      <w:r w:rsidR="00E552D1">
        <w:rPr>
          <w:rFonts w:ascii="Arial" w:hAnsi="Arial" w:cs="Arial"/>
        </w:rPr>
        <w:br/>
        <w:t xml:space="preserve">w sposób jednoznaczny wskazuje korytarz ruchu dla pojazdów wyjeżdżających spod wiaduktu wraz z ukierunkowaniem ruchu kołowego znakiem C-10 ze słupkiem przeszkodowym U-5a. Ze względu na występującą nad znakiem C-10 latarnię sygnalizacji świetlnej S-5_02 – sygnalizator ostrzegawczy wzbudzany w trakcie kolizji pojazd – pieszy nie widzimy za możliwe podświetlenie istniejącego oznakowania </w:t>
      </w:r>
      <w:r w:rsidR="00E552D1">
        <w:rPr>
          <w:rFonts w:ascii="Arial" w:hAnsi="Arial" w:cs="Arial"/>
        </w:rPr>
        <w:br/>
        <w:t xml:space="preserve">C-10. Powyższe spowodowałoby utratę czytelności sygnalizatora S-5_02. </w:t>
      </w:r>
      <w:r w:rsidR="00E552D1">
        <w:rPr>
          <w:rFonts w:ascii="Arial" w:hAnsi="Arial" w:cs="Arial"/>
        </w:rPr>
        <w:br/>
        <w:t xml:space="preserve">Ze względu na przebieg torowiska nie ma możliwości wprowadzania dodatkowych urządzeń </w:t>
      </w:r>
      <w:r w:rsidR="00504876">
        <w:rPr>
          <w:rFonts w:ascii="Arial" w:hAnsi="Arial" w:cs="Arial"/>
        </w:rPr>
        <w:t>bezpieczeństwa ruchu drogowego</w:t>
      </w:r>
      <w:r w:rsidR="00E552D1">
        <w:rPr>
          <w:rFonts w:ascii="Arial" w:hAnsi="Arial" w:cs="Arial"/>
        </w:rPr>
        <w:t xml:space="preserve">, pod kątem kierowania ruchu kołowego poza obszar wyznaczonego torowiska (w śladzie istniejących torów tramwajowych). Kierujący winni dostosować się do wyznaczonego w terenie oznakowania poziomego i pionowego.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668F2" w:rsidRDefault="00D668F2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668F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552D1" w:rsidRDefault="00E552D1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Pr="00B04982" w:rsidRDefault="00504876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6214A1">
        <w:rPr>
          <w:rFonts w:ascii="Arial" w:hAnsi="Arial" w:cs="Arial"/>
          <w:sz w:val="16"/>
          <w:szCs w:val="16"/>
        </w:rPr>
        <w:t>D. Gołąb</w:t>
      </w:r>
    </w:p>
    <w:p w:rsidR="00DD2270" w:rsidRPr="00E552D1" w:rsidRDefault="006214A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2024-02-19</w:t>
      </w:r>
    </w:p>
    <w:p w:rsidR="0051215E" w:rsidRPr="006214A1" w:rsidRDefault="000D3080" w:rsidP="0051215E">
      <w:pPr>
        <w:rPr>
          <w:rFonts w:ascii="TiepoloItcTEEBoo" w:hAnsi="TiepoloItcTEEBoo"/>
          <w:sz w:val="16"/>
          <w:szCs w:val="16"/>
        </w:rPr>
      </w:pPr>
      <w:r w:rsidRPr="006214A1">
        <w:rPr>
          <w:rFonts w:ascii="Arial" w:hAnsi="Arial" w:cs="Arial"/>
          <w:bCs/>
          <w:sz w:val="16"/>
          <w:szCs w:val="16"/>
        </w:rPr>
        <w:t>Nr MDOK</w:t>
      </w:r>
      <w:r w:rsidR="00A11ECC" w:rsidRPr="006214A1">
        <w:rPr>
          <w:rFonts w:ascii="Arial" w:hAnsi="Arial" w:cs="Arial"/>
          <w:bCs/>
          <w:sz w:val="16"/>
          <w:szCs w:val="16"/>
        </w:rPr>
        <w:t xml:space="preserve"> </w:t>
      </w:r>
      <w:r w:rsidRPr="006214A1">
        <w:rPr>
          <w:rFonts w:ascii="Arial" w:hAnsi="Arial" w:cs="Arial"/>
          <w:bCs/>
          <w:sz w:val="16"/>
          <w:szCs w:val="16"/>
        </w:rPr>
        <w:t>-</w:t>
      </w:r>
      <w:r w:rsidR="00A43C08" w:rsidRPr="006214A1">
        <w:rPr>
          <w:rFonts w:ascii="Arial" w:hAnsi="Arial" w:cs="Arial"/>
          <w:bCs/>
          <w:sz w:val="16"/>
          <w:szCs w:val="16"/>
        </w:rPr>
        <w:t xml:space="preserve"> </w:t>
      </w:r>
      <w:r w:rsidR="00B04982" w:rsidRPr="006214A1">
        <w:rPr>
          <w:rFonts w:ascii="Arial" w:hAnsi="Arial" w:cs="Arial"/>
          <w:bCs/>
          <w:sz w:val="16"/>
          <w:szCs w:val="16"/>
        </w:rPr>
        <w:t xml:space="preserve">             </w:t>
      </w:r>
      <w:r w:rsidR="00640A33" w:rsidRPr="006214A1">
        <w:rPr>
          <w:rFonts w:ascii="Arial" w:hAnsi="Arial" w:cs="Arial"/>
          <w:bCs/>
          <w:sz w:val="16"/>
          <w:szCs w:val="16"/>
        </w:rPr>
        <w:t xml:space="preserve">  </w:t>
      </w:r>
      <w:r w:rsidR="00B04982" w:rsidRPr="006214A1">
        <w:rPr>
          <w:rFonts w:ascii="Arial" w:hAnsi="Arial" w:cs="Arial"/>
          <w:bCs/>
          <w:sz w:val="16"/>
          <w:szCs w:val="16"/>
        </w:rPr>
        <w:t xml:space="preserve"> </w:t>
      </w:r>
    </w:p>
    <w:sectPr w:rsidR="0051215E" w:rsidRPr="006214A1" w:rsidSect="00504876">
      <w:footerReference w:type="defaul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876" w:rsidRDefault="00504876" w:rsidP="0085517A">
      <w:r>
        <w:separator/>
      </w:r>
    </w:p>
  </w:endnote>
  <w:endnote w:type="continuationSeparator" w:id="0">
    <w:p w:rsidR="00504876" w:rsidRDefault="005048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04876" w:rsidRPr="003A6CA9" w:rsidRDefault="00B128E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048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0487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04876" w:rsidRDefault="005048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876" w:rsidRDefault="00504876" w:rsidP="0085517A">
      <w:r>
        <w:separator/>
      </w:r>
    </w:p>
  </w:footnote>
  <w:footnote w:type="continuationSeparator" w:id="0">
    <w:p w:rsidR="00504876" w:rsidRDefault="005048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128ED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0B2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88CC4F-C99E-4AAD-A7CC-E0ED434D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2024-02-09T11:29:00Z</cp:lastPrinted>
  <dcterms:created xsi:type="dcterms:W3CDTF">2024-02-21T06:58:00Z</dcterms:created>
  <dcterms:modified xsi:type="dcterms:W3CDTF">2024-02-21T06:58:00Z</dcterms:modified>
</cp:coreProperties>
</file>