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5564AE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.1</w:t>
      </w:r>
      <w:r w:rsidR="000040F3" w:rsidRPr="000040F3">
        <w:rPr>
          <w:rFonts w:ascii="Arial" w:hAnsi="Arial" w:cs="Arial"/>
        </w:rPr>
        <w:t>.202</w:t>
      </w:r>
      <w:r w:rsidR="00193C63">
        <w:rPr>
          <w:rFonts w:ascii="Arial" w:hAnsi="Arial" w:cs="Arial"/>
        </w:rPr>
        <w:t>4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6B12D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  <w:r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354A28" w:rsidRDefault="000040F3" w:rsidP="00354A28">
      <w:pPr>
        <w:suppressAutoHyphens w:val="0"/>
        <w:spacing w:line="360" w:lineRule="auto"/>
        <w:rPr>
          <w:rFonts w:ascii="Arial" w:hAnsi="Arial" w:cs="Arial"/>
        </w:rPr>
      </w:pPr>
      <w:r w:rsidRPr="00DB23BD">
        <w:rPr>
          <w:rFonts w:ascii="Arial" w:hAnsi="Arial" w:cs="Arial"/>
        </w:rPr>
        <w:t>W</w:t>
      </w:r>
      <w:r w:rsidR="00F25D2A" w:rsidRPr="00DB23BD">
        <w:rPr>
          <w:rFonts w:ascii="Arial" w:hAnsi="Arial" w:cs="Arial"/>
        </w:rPr>
        <w:t xml:space="preserve"> </w:t>
      </w:r>
      <w:r w:rsidR="006B12D4" w:rsidRPr="00DB23BD">
        <w:rPr>
          <w:rFonts w:ascii="Arial" w:hAnsi="Arial" w:cs="Arial"/>
        </w:rPr>
        <w:t xml:space="preserve">odpowiedzi na </w:t>
      </w:r>
      <w:r w:rsidR="00F25D2A" w:rsidRPr="00DB23BD">
        <w:rPr>
          <w:rFonts w:ascii="Arial" w:hAnsi="Arial" w:cs="Arial"/>
        </w:rPr>
        <w:t>Pana interpelację</w:t>
      </w:r>
      <w:r w:rsidR="007506AD" w:rsidRPr="00DB23BD">
        <w:rPr>
          <w:rFonts w:ascii="Arial" w:hAnsi="Arial" w:cs="Arial"/>
        </w:rPr>
        <w:t xml:space="preserve"> nr PR.0003.</w:t>
      </w:r>
      <w:r w:rsidR="007035EB" w:rsidRPr="00DB23BD">
        <w:rPr>
          <w:rFonts w:ascii="Arial" w:hAnsi="Arial" w:cs="Arial"/>
        </w:rPr>
        <w:t>1</w:t>
      </w:r>
      <w:r w:rsidR="00193C63">
        <w:rPr>
          <w:rFonts w:ascii="Arial" w:hAnsi="Arial" w:cs="Arial"/>
        </w:rPr>
        <w:t>620</w:t>
      </w:r>
      <w:r w:rsidRPr="00DB23BD">
        <w:rPr>
          <w:rFonts w:ascii="Arial" w:hAnsi="Arial" w:cs="Arial"/>
        </w:rPr>
        <w:t>.202</w:t>
      </w:r>
      <w:r w:rsidR="00131D14">
        <w:rPr>
          <w:rFonts w:ascii="Arial" w:hAnsi="Arial" w:cs="Arial"/>
        </w:rPr>
        <w:t>4</w:t>
      </w:r>
      <w:r w:rsidRPr="00DB23BD">
        <w:rPr>
          <w:rFonts w:ascii="Arial" w:hAnsi="Arial" w:cs="Arial"/>
        </w:rPr>
        <w:t xml:space="preserve">, </w:t>
      </w:r>
      <w:r w:rsidR="006F7E51">
        <w:rPr>
          <w:rFonts w:ascii="Arial" w:hAnsi="Arial" w:cs="Arial"/>
        </w:rPr>
        <w:t xml:space="preserve">dotyczącą </w:t>
      </w:r>
      <w:r w:rsidR="00354A28">
        <w:rPr>
          <w:rFonts w:ascii="Arial" w:hAnsi="Arial" w:cs="Arial"/>
        </w:rPr>
        <w:t xml:space="preserve">zalewania terenu oraz bramy przejazdowej </w:t>
      </w:r>
      <w:r w:rsidR="006F7E51">
        <w:rPr>
          <w:rFonts w:ascii="Arial" w:hAnsi="Arial" w:cs="Arial"/>
        </w:rPr>
        <w:t>nieruchom</w:t>
      </w:r>
      <w:r w:rsidR="00354A28">
        <w:rPr>
          <w:rFonts w:ascii="Arial" w:hAnsi="Arial" w:cs="Arial"/>
        </w:rPr>
        <w:t>ości przy ul. Świętych Cyryla i </w:t>
      </w:r>
      <w:r w:rsidR="006F7E51">
        <w:rPr>
          <w:rFonts w:ascii="Arial" w:hAnsi="Arial" w:cs="Arial"/>
        </w:rPr>
        <w:t>Metodego</w:t>
      </w:r>
      <w:r w:rsidR="00354A28">
        <w:rPr>
          <w:rFonts w:ascii="Arial" w:hAnsi="Arial" w:cs="Arial"/>
        </w:rPr>
        <w:t> 46 - 48</w:t>
      </w:r>
      <w:r w:rsidR="006F7E51" w:rsidRPr="00D90961">
        <w:rPr>
          <w:rFonts w:ascii="Arial" w:hAnsi="Arial" w:cs="Arial"/>
        </w:rPr>
        <w:t>,</w:t>
      </w:r>
      <w:r w:rsidR="006F7E51">
        <w:rPr>
          <w:rFonts w:ascii="Arial" w:hAnsi="Arial" w:cs="Arial"/>
        </w:rPr>
        <w:t xml:space="preserve"> </w:t>
      </w:r>
      <w:r w:rsidR="00354A28">
        <w:rPr>
          <w:rFonts w:ascii="Arial" w:hAnsi="Arial" w:cs="Arial"/>
        </w:rPr>
        <w:t xml:space="preserve">stanowiącej własność gminy Bytom, </w:t>
      </w:r>
      <w:r w:rsidR="006F7E51">
        <w:rPr>
          <w:rFonts w:ascii="Arial" w:hAnsi="Arial" w:cs="Arial"/>
        </w:rPr>
        <w:t>uprzejmie informuję, iż</w:t>
      </w:r>
      <w:r w:rsidR="002D134F">
        <w:rPr>
          <w:rFonts w:ascii="Arial" w:hAnsi="Arial" w:cs="Arial"/>
        </w:rPr>
        <w:t> </w:t>
      </w:r>
      <w:r w:rsidR="00354A28">
        <w:rPr>
          <w:rFonts w:ascii="Arial" w:hAnsi="Arial" w:cs="Arial"/>
        </w:rPr>
        <w:t>w</w:t>
      </w:r>
      <w:r w:rsidR="002D134F">
        <w:rPr>
          <w:rFonts w:ascii="Arial" w:hAnsi="Arial" w:cs="Arial"/>
        </w:rPr>
        <w:t> </w:t>
      </w:r>
      <w:r w:rsidR="00354A28">
        <w:rPr>
          <w:rFonts w:ascii="Arial" w:hAnsi="Arial" w:cs="Arial"/>
        </w:rPr>
        <w:t>najbliższym możliwym terminie zostaną przeprowadzone oględziny nieruchomości</w:t>
      </w:r>
      <w:r w:rsidR="002D134F">
        <w:rPr>
          <w:rFonts w:ascii="Arial" w:hAnsi="Arial" w:cs="Arial"/>
        </w:rPr>
        <w:t>,</w:t>
      </w:r>
      <w:r w:rsidR="00354A28">
        <w:rPr>
          <w:rFonts w:ascii="Arial" w:hAnsi="Arial" w:cs="Arial"/>
        </w:rPr>
        <w:t xml:space="preserve"> </w:t>
      </w:r>
      <w:r w:rsidR="00354A28" w:rsidRPr="00354A28">
        <w:rPr>
          <w:rFonts w:ascii="Arial" w:hAnsi="Arial" w:cs="Arial"/>
        </w:rPr>
        <w:t>w celu ustalenia</w:t>
      </w:r>
      <w:r w:rsidR="00354A28">
        <w:rPr>
          <w:rFonts w:ascii="Arial" w:hAnsi="Arial" w:cs="Arial"/>
        </w:rPr>
        <w:t xml:space="preserve"> </w:t>
      </w:r>
      <w:r w:rsidR="00354A28" w:rsidRPr="00354A28">
        <w:rPr>
          <w:rFonts w:ascii="Arial" w:hAnsi="Arial" w:cs="Arial"/>
        </w:rPr>
        <w:t>przyczyny</w:t>
      </w:r>
      <w:r w:rsidR="002D134F">
        <w:rPr>
          <w:rFonts w:ascii="Arial" w:hAnsi="Arial" w:cs="Arial"/>
        </w:rPr>
        <w:t xml:space="preserve"> </w:t>
      </w:r>
      <w:r w:rsidR="00354A28" w:rsidRPr="00354A28">
        <w:rPr>
          <w:rFonts w:ascii="Arial" w:hAnsi="Arial" w:cs="Arial"/>
        </w:rPr>
        <w:t>zalewania</w:t>
      </w:r>
      <w:r w:rsidR="00354A28">
        <w:rPr>
          <w:rFonts w:ascii="Arial" w:hAnsi="Arial" w:cs="Arial"/>
        </w:rPr>
        <w:t>.</w:t>
      </w:r>
    </w:p>
    <w:p w:rsidR="002D134F" w:rsidRDefault="00354A28" w:rsidP="00354A28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 uwagi na fakt, iż</w:t>
      </w:r>
      <w:r w:rsidRPr="00354A28">
        <w:rPr>
          <w:rFonts w:ascii="Arial" w:hAnsi="Arial" w:cs="Arial"/>
        </w:rPr>
        <w:t xml:space="preserve"> zarządzanie nieruchomościami gruntowymi</w:t>
      </w:r>
      <w:r>
        <w:rPr>
          <w:rFonts w:ascii="Arial" w:hAnsi="Arial" w:cs="Arial"/>
        </w:rPr>
        <w:t xml:space="preserve"> </w:t>
      </w:r>
      <w:r w:rsidRPr="00354A28">
        <w:rPr>
          <w:rFonts w:ascii="Arial" w:hAnsi="Arial" w:cs="Arial"/>
        </w:rPr>
        <w:t xml:space="preserve">usytuowanymi przy gminnych budynkach leży w gestii </w:t>
      </w:r>
      <w:r>
        <w:rPr>
          <w:rFonts w:ascii="Arial" w:hAnsi="Arial" w:cs="Arial"/>
        </w:rPr>
        <w:t xml:space="preserve">jednostki organizacyjnej gminy Bytom - </w:t>
      </w:r>
      <w:r w:rsidRPr="00354A28">
        <w:rPr>
          <w:rFonts w:ascii="Arial" w:hAnsi="Arial" w:cs="Arial"/>
        </w:rPr>
        <w:t>Miejskiego Zarządu Dróg</w:t>
      </w:r>
      <w:r>
        <w:rPr>
          <w:rFonts w:ascii="Arial" w:hAnsi="Arial" w:cs="Arial"/>
        </w:rPr>
        <w:t xml:space="preserve"> </w:t>
      </w:r>
      <w:r w:rsidRPr="00354A28">
        <w:rPr>
          <w:rFonts w:ascii="Arial" w:hAnsi="Arial" w:cs="Arial"/>
        </w:rPr>
        <w:t xml:space="preserve">i Mostów </w:t>
      </w:r>
      <w:r w:rsidR="002D134F" w:rsidRPr="00354A28">
        <w:rPr>
          <w:rFonts w:ascii="Arial" w:hAnsi="Arial" w:cs="Arial"/>
        </w:rPr>
        <w:t>w Bytomiu</w:t>
      </w:r>
      <w:r w:rsidR="002D134F">
        <w:rPr>
          <w:rFonts w:ascii="Arial" w:hAnsi="Arial" w:cs="Arial"/>
        </w:rPr>
        <w:t>,</w:t>
      </w:r>
      <w:r w:rsidR="002D134F" w:rsidRPr="00354A28">
        <w:rPr>
          <w:rFonts w:ascii="Arial" w:hAnsi="Arial" w:cs="Arial"/>
        </w:rPr>
        <w:t xml:space="preserve"> </w:t>
      </w:r>
      <w:r w:rsidRPr="00354A28">
        <w:rPr>
          <w:rFonts w:ascii="Arial" w:hAnsi="Arial" w:cs="Arial"/>
        </w:rPr>
        <w:t>z siedzibą przy ulicy Smolenia 35</w:t>
      </w:r>
      <w:r>
        <w:rPr>
          <w:rFonts w:ascii="Arial" w:hAnsi="Arial" w:cs="Arial"/>
        </w:rPr>
        <w:t xml:space="preserve">, </w:t>
      </w:r>
      <w:r w:rsidR="002D134F">
        <w:rPr>
          <w:rFonts w:ascii="Arial" w:hAnsi="Arial" w:cs="Arial"/>
        </w:rPr>
        <w:t>termin oględzin zostanie uzgodniony przez Bytomskie Mieszkania, wspólnie z tą jednostką.</w:t>
      </w:r>
    </w:p>
    <w:p w:rsidR="002D134F" w:rsidRDefault="002D134F" w:rsidP="001219F7">
      <w:pPr>
        <w:suppressAutoHyphens w:val="0"/>
        <w:spacing w:after="2240" w:line="360" w:lineRule="auto"/>
        <w:rPr>
          <w:rFonts w:ascii="Arial" w:hAnsi="Arial" w:cs="Arial"/>
        </w:rPr>
      </w:pPr>
      <w:r>
        <w:rPr>
          <w:rFonts w:ascii="Arial" w:hAnsi="Arial" w:cs="Arial"/>
        </w:rPr>
        <w:t>O dalszych ustaleniach, jakie zostaną</w:t>
      </w:r>
      <w:r w:rsidRPr="00354A28">
        <w:rPr>
          <w:rFonts w:ascii="Arial" w:hAnsi="Arial" w:cs="Arial"/>
        </w:rPr>
        <w:t xml:space="preserve"> poczynion</w:t>
      </w:r>
      <w:r>
        <w:rPr>
          <w:rFonts w:ascii="Arial" w:hAnsi="Arial" w:cs="Arial"/>
        </w:rPr>
        <w:t>e w wyniku przeprowadzonej wizji, zostanie Pan</w:t>
      </w:r>
      <w:r w:rsidRPr="00354A28">
        <w:rPr>
          <w:rFonts w:ascii="Arial" w:hAnsi="Arial" w:cs="Arial"/>
        </w:rPr>
        <w:t xml:space="preserve"> powiadomi</w:t>
      </w:r>
      <w:r>
        <w:rPr>
          <w:rFonts w:ascii="Arial" w:hAnsi="Arial" w:cs="Arial"/>
        </w:rPr>
        <w:t>ony</w:t>
      </w:r>
      <w:r w:rsidRPr="00354A28">
        <w:rPr>
          <w:rFonts w:ascii="Arial" w:hAnsi="Arial" w:cs="Arial"/>
        </w:rPr>
        <w:t xml:space="preserve"> odrębn</w:t>
      </w:r>
      <w:r>
        <w:rPr>
          <w:rFonts w:ascii="Arial" w:hAnsi="Arial" w:cs="Arial"/>
        </w:rPr>
        <w:t>ie.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5564AE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7356C6" w:rsidRDefault="00A013F8" w:rsidP="005B1558">
      <w:pPr>
        <w:suppressAutoHyphens w:val="0"/>
        <w:spacing w:after="280" w:line="276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</w:rPr>
        <w:t>Otrzymują do wiadomości:</w:t>
      </w:r>
      <w:r w:rsidR="002D134F">
        <w:rPr>
          <w:rFonts w:ascii="Arial" w:hAnsi="Arial" w:cs="Arial"/>
          <w:sz w:val="16"/>
          <w:szCs w:val="16"/>
        </w:rPr>
        <w:t xml:space="preserve"> Bytomskie Mieszkania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516D1F">
        <w:rPr>
          <w:rStyle w:val="displayonly"/>
          <w:rFonts w:ascii="Arial" w:hAnsi="Arial" w:cs="Arial"/>
          <w:sz w:val="16"/>
          <w:szCs w:val="16"/>
        </w:rPr>
        <w:t>32380/</w:t>
      </w:r>
      <w:r>
        <w:rPr>
          <w:rStyle w:val="displayonly"/>
          <w:rFonts w:ascii="Arial" w:hAnsi="Arial" w:cs="Arial"/>
          <w:sz w:val="16"/>
          <w:szCs w:val="16"/>
        </w:rPr>
        <w:t>0</w:t>
      </w:r>
      <w:r w:rsidR="002D134F">
        <w:rPr>
          <w:rStyle w:val="displayonly"/>
          <w:rFonts w:ascii="Arial" w:hAnsi="Arial" w:cs="Arial"/>
          <w:sz w:val="16"/>
          <w:szCs w:val="16"/>
        </w:rPr>
        <w:t>2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2D134F">
        <w:rPr>
          <w:rStyle w:val="displayonly"/>
          <w:rFonts w:ascii="Arial" w:hAnsi="Arial" w:cs="Arial"/>
          <w:sz w:val="16"/>
          <w:szCs w:val="16"/>
        </w:rPr>
        <w:t>4</w:t>
      </w:r>
    </w:p>
    <w:sectPr w:rsidR="00BF321C" w:rsidRPr="004946D2" w:rsidSect="00BF321C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A28" w:rsidRDefault="00354A28" w:rsidP="00B83EE5">
      <w:r>
        <w:separator/>
      </w:r>
    </w:p>
  </w:endnote>
  <w:endnote w:type="continuationSeparator" w:id="0">
    <w:p w:rsidR="00354A28" w:rsidRDefault="00354A28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A28" w:rsidRDefault="00354A28">
    <w:pPr>
      <w:pStyle w:val="Stopka"/>
      <w:jc w:val="right"/>
    </w:pPr>
  </w:p>
  <w:p w:rsidR="00354A28" w:rsidRDefault="00354A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A28" w:rsidRDefault="00354A28" w:rsidP="00B83EE5">
      <w:r>
        <w:separator/>
      </w:r>
    </w:p>
  </w:footnote>
  <w:footnote w:type="continuationSeparator" w:id="0">
    <w:p w:rsidR="00354A28" w:rsidRDefault="00354A28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4"/>
  </w:num>
  <w:num w:numId="9">
    <w:abstractNumId w:val="11"/>
  </w:num>
  <w:num w:numId="10">
    <w:abstractNumId w:val="9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10"/>
  </w:num>
  <w:num w:numId="16">
    <w:abstractNumId w:val="26"/>
  </w:num>
  <w:num w:numId="17">
    <w:abstractNumId w:val="15"/>
  </w:num>
  <w:num w:numId="18">
    <w:abstractNumId w:val="18"/>
  </w:num>
  <w:num w:numId="19">
    <w:abstractNumId w:val="0"/>
  </w:num>
  <w:num w:numId="20">
    <w:abstractNumId w:val="4"/>
  </w:num>
  <w:num w:numId="21">
    <w:abstractNumId w:val="21"/>
  </w:num>
  <w:num w:numId="22">
    <w:abstractNumId w:val="20"/>
  </w:num>
  <w:num w:numId="23">
    <w:abstractNumId w:val="19"/>
  </w:num>
  <w:num w:numId="24">
    <w:abstractNumId w:val="13"/>
  </w:num>
  <w:num w:numId="25">
    <w:abstractNumId w:val="17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4C8D"/>
    <w:rsid w:val="00105A38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5DF69-59A4-4F1D-9DB2-437DCAF0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11</cp:revision>
  <cp:lastPrinted>2024-02-12T14:36:00Z</cp:lastPrinted>
  <dcterms:created xsi:type="dcterms:W3CDTF">2024-02-12T11:13:00Z</dcterms:created>
  <dcterms:modified xsi:type="dcterms:W3CDTF">2024-02-12T14:46:00Z</dcterms:modified>
  <dc:language>pl-PL</dc:language>
</cp:coreProperties>
</file>