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32E0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432E05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432E05">
      <w:pPr>
        <w:keepNext/>
        <w:spacing w:after="480" w:line="276" w:lineRule="auto"/>
        <w:jc w:val="center"/>
      </w:pPr>
      <w:r>
        <w:rPr>
          <w:b/>
        </w:rPr>
        <w:t>w sprawie ustalenia szczegółowych zasad ponoszenia odpłatności za pobyt w mieszkaniu wspomaganym, prowadzonym przez Dom Pomocy Społecznej dla Dorosłych w Bytomiu</w:t>
      </w:r>
    </w:p>
    <w:p w:rsidR="00A77B3E" w:rsidRDefault="00432E05">
      <w:pPr>
        <w:keepLines/>
        <w:spacing w:before="120" w:after="120" w:line="276" w:lineRule="auto"/>
        <w:ind w:firstLine="227"/>
      </w:pPr>
      <w:r>
        <w:t>Na podstawie art. 18 ust. 2 pkt 15, art. 40 ust. 1, art. 41 ust. 1 i art. 42 ustawy z dnia 8 marca 1990 r. o samorządzie gminnym (Dz. U. z 2023 r. poz. 40, z późn. zm.), art. 17 ust. 1 pkt 12, art. 53 i art. 97 ust. 5 ustawy z dnia 12 marca 2004 r. o pomoc</w:t>
      </w:r>
      <w:r>
        <w:t>y społecznej (Dz. U. z 2023 r. poz. 901, z późn. zm.) oraz art. 4 ust. 1, art. 8 i art. 13 pkt 2 ustawy z dnia 20 lipca 2000 r. o ogłaszaniu aktów normatywnych i niektórych innych aktów prawnych (Dz. U. z 2019 r. poz. 1461) uchwala się, co następuje:</w:t>
      </w:r>
    </w:p>
    <w:p w:rsidR="00A77B3E" w:rsidRDefault="00432E0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Ustala się szczegółowe zasady ponoszenia odpłatności za pobyt w mieszkaniu wspomaganym, prowadzonym przez Dom Pomocy Społecznej dla Dorosłych w Bytomiu, stanowiące załącznik do uchwały.</w:t>
      </w:r>
    </w:p>
    <w:p w:rsidR="00A77B3E" w:rsidRDefault="00432E0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432E05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A77B3E" w:rsidRDefault="00432E05">
      <w:pPr>
        <w:keepNext/>
        <w:spacing w:before="120" w:after="120" w:line="276" w:lineRule="auto"/>
        <w:ind w:left="5064"/>
      </w:pPr>
      <w:r>
        <w:lastRenderedPageBreak/>
        <w:t xml:space="preserve">Załącznik </w:t>
      </w:r>
      <w:r>
        <w:t>do uchwały Nr ....................</w:t>
      </w:r>
      <w:r>
        <w:br/>
        <w:t>Rady Miejskiej w Bytomiu</w:t>
      </w:r>
      <w:r>
        <w:br/>
        <w:t>z dnia....................2024 r.</w:t>
      </w:r>
    </w:p>
    <w:p w:rsidR="00A77B3E" w:rsidRDefault="00432E05">
      <w:pPr>
        <w:keepNext/>
        <w:spacing w:after="480" w:line="276" w:lineRule="auto"/>
        <w:jc w:val="center"/>
      </w:pPr>
      <w:r>
        <w:rPr>
          <w:b/>
        </w:rPr>
        <w:t>Szczegółowe zasady ponoszenia odpłatności za pobyt w mieszkaniu wspomaganym, prowadzonym przez Dom Pomocy Społecznej dla Dorosłych w Bytomiu</w:t>
      </w:r>
    </w:p>
    <w:p w:rsidR="00A77B3E" w:rsidRDefault="00432E0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Mieszkanie ws</w:t>
      </w:r>
      <w:r>
        <w:t>pomagane przyznawane jest osobie pełnoletniej z zaburzeniami psychicznymi, która ze względu na trudną sytuację życiową, wiek, niepełnosprawność lub chorobę potrzebuje wsparcia w życiu codziennym i w realizacji kontaktów społecznych.</w:t>
      </w:r>
    </w:p>
    <w:p w:rsidR="00A77B3E" w:rsidRDefault="00432E0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Podstawa wymiaru </w:t>
      </w:r>
      <w:r>
        <w:rPr>
          <w:color w:val="000000"/>
          <w:u w:color="000000"/>
        </w:rPr>
        <w:t>odpłatności za pobyt w mieszkaniu wspomaganym wynosi 30% kwoty minimalnego wynagrodzenia, o którym mowa w art. 2 ustawy z dnia 10 października 2002 r. o minimalnym wynagrodzeniu za pracę.</w:t>
      </w:r>
    </w:p>
    <w:p w:rsidR="00A77B3E" w:rsidRDefault="00432E0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Odpłatność za pobyt, o którym mowa w ust. 2, jest uiszczana w okr</w:t>
      </w:r>
      <w:r>
        <w:rPr>
          <w:color w:val="000000"/>
          <w:u w:color="000000"/>
        </w:rPr>
        <w:t>esach odpowiadających miesiącom kalendarzowym, do ostatniego dnia miesiąca za dany miesiąc.</w:t>
      </w:r>
    </w:p>
    <w:p w:rsidR="00A77B3E" w:rsidRDefault="00432E0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miesiącu, w trakcie którego osoba nabywa prawa do korzystania z pobytu, o którym mowa w ust. 2, odpłatność jest ponoszona w wysokości odpowiadającej dniom poby</w:t>
      </w:r>
      <w:r>
        <w:rPr>
          <w:color w:val="000000"/>
          <w:u w:color="000000"/>
        </w:rPr>
        <w:t>tu, z tym że będzie ona dokonywana do ostatniego dnia miesiąca, w miesiącu następującym po miesiącu, w którym osoba nabyła prawa.</w:t>
      </w:r>
    </w:p>
    <w:p w:rsidR="00A77B3E" w:rsidRDefault="00432E05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Odpłatność za pobyt w mieszkaniu wspomaganym określa poniższa tabela.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986ACF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rPr>
                <w:color w:val="000000"/>
                <w:u w:color="000000"/>
              </w:rPr>
            </w:pPr>
            <w:r>
              <w:t xml:space="preserve">Dochód osoby samotnie gospodarującej w odniesieniu </w:t>
            </w:r>
            <w:r>
              <w:t>do kryterium dochodowego, o którym mowa w art. 8 ust. 1 pkt 1 w związku z art. 9 ustawy o pomocy społecznej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rPr>
                <w:color w:val="000000"/>
                <w:u w:color="000000"/>
              </w:rPr>
            </w:pPr>
            <w:r>
              <w:t>Odpłatność miesięczna za pobyt w mieszkaniu wspomaganym ustalona jako % podstawy wymiaru odpłatności, o której mowa w § 1 ust. 2</w:t>
            </w:r>
          </w:p>
        </w:tc>
      </w:tr>
      <w:tr w:rsidR="00986ACF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 xml:space="preserve">powyżej 100% do </w:t>
            </w:r>
            <w:r>
              <w:t>150%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25%</w:t>
            </w:r>
          </w:p>
        </w:tc>
      </w:tr>
      <w:tr w:rsidR="00986ACF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powyżej 150% do 200%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50%</w:t>
            </w:r>
          </w:p>
        </w:tc>
      </w:tr>
      <w:tr w:rsidR="00986ACF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powyżej 200% do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75%</w:t>
            </w:r>
          </w:p>
        </w:tc>
      </w:tr>
      <w:tr w:rsidR="00986ACF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powyżej 250%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432E05">
            <w:pPr>
              <w:jc w:val="both"/>
              <w:rPr>
                <w:color w:val="000000"/>
                <w:u w:color="000000"/>
              </w:rPr>
            </w:pPr>
            <w:r>
              <w:t>100%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986ACF" w:rsidRDefault="00986ACF">
      <w:pPr>
        <w:rPr>
          <w:rFonts w:eastAsia="Times New Roman" w:cs="Times New Roman"/>
          <w:szCs w:val="20"/>
        </w:rPr>
      </w:pPr>
    </w:p>
    <w:p w:rsidR="00986ACF" w:rsidRDefault="00432E0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86ACF" w:rsidRDefault="00432E0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ustalenia szczegółowych zasad ponoszenia odpłatności</w:t>
      </w:r>
      <w:r>
        <w:rPr>
          <w:rFonts w:eastAsia="Times New Roman" w:cs="Times New Roman"/>
          <w:szCs w:val="20"/>
        </w:rPr>
        <w:t xml:space="preserve"> za pobyt w mieszkaniu wspomaganym, prowadzonym przez Dom Pomocy Społecznej dla Dorosłych w Bytomiu, wynika z ustawy z dnia 28 lipca 2023 r. o zmianie ustawy o pomocy społecznej oraz niektórych innych ustaw (Dz. U. z 2023 r. poz 1693), m. in. w zakresie fu</w:t>
      </w:r>
      <w:r>
        <w:rPr>
          <w:rFonts w:eastAsia="Times New Roman" w:cs="Times New Roman"/>
          <w:szCs w:val="20"/>
        </w:rPr>
        <w:t>nkcjonowania mieszkań wspomaganych.</w:t>
      </w:r>
    </w:p>
    <w:p w:rsidR="00986ACF" w:rsidRDefault="00432E0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97 ust. 5 ustawy o pomocy społecznej (Dz. U. z 2023 r. poz. 901, z późn. zm.) Rada Miejska w Bytomiu w drodze uchwał ustala w zakresie zadań własnych szczegółowe zasady ponoszenia odpłatności za pobyt w mi</w:t>
      </w:r>
      <w:r>
        <w:rPr>
          <w:rFonts w:eastAsia="Times New Roman" w:cs="Times New Roman"/>
          <w:szCs w:val="20"/>
        </w:rPr>
        <w:t>eszkaniach treningowych lub wspomaganych.</w:t>
      </w:r>
    </w:p>
    <w:p w:rsidR="00986ACF" w:rsidRDefault="00432E05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</w:t>
      </w:r>
      <w:r>
        <w:rPr>
          <w:rFonts w:eastAsia="Times New Roman" w:cs="Times New Roman"/>
          <w:szCs w:val="20"/>
        </w:rPr>
        <w:t>ytku publicznego lub organizacjami pozarządowymi i podmiotami wymienionymi w art. 3 ust. 3 ustawy o działalności pożytku publicznego i o wolontariacie projektów aktów prawa miejscowego w dziedzinach dotyczących działalności statutowej tych organizacji z pó</w:t>
      </w:r>
      <w:r>
        <w:rPr>
          <w:rFonts w:eastAsia="Times New Roman" w:cs="Times New Roman"/>
          <w:szCs w:val="20"/>
        </w:rPr>
        <w:t>źn. zm.</w:t>
      </w:r>
    </w:p>
    <w:sectPr w:rsidR="00986ACF" w:rsidSect="00986ACF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E05" w:rsidRDefault="00432E05" w:rsidP="00986ACF">
      <w:r>
        <w:separator/>
      </w:r>
    </w:p>
  </w:endnote>
  <w:endnote w:type="continuationSeparator" w:id="0">
    <w:p w:rsidR="00432E05" w:rsidRDefault="00432E05" w:rsidP="00986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6AC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6ACF" w:rsidRDefault="00432E05">
          <w:pPr>
            <w:rPr>
              <w:sz w:val="18"/>
            </w:rPr>
          </w:pPr>
          <w:r>
            <w:rPr>
              <w:sz w:val="18"/>
            </w:rPr>
            <w:t>Id: 6D329DFE-27DD-4494-9B9B-A06C6FFA2CD1.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6ACF" w:rsidRDefault="00432E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86AC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21A0">
            <w:rPr>
              <w:sz w:val="18"/>
            </w:rPr>
            <w:fldChar w:fldCharType="separate"/>
          </w:r>
          <w:r w:rsidR="001A21A0">
            <w:rPr>
              <w:noProof/>
              <w:sz w:val="18"/>
            </w:rPr>
            <w:t>1</w:t>
          </w:r>
          <w:r w:rsidR="00986ACF">
            <w:rPr>
              <w:sz w:val="18"/>
            </w:rPr>
            <w:fldChar w:fldCharType="end"/>
          </w:r>
        </w:p>
      </w:tc>
    </w:tr>
  </w:tbl>
  <w:p w:rsidR="00986ACF" w:rsidRDefault="00986ACF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6AC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6ACF" w:rsidRDefault="00432E05">
          <w:pPr>
            <w:rPr>
              <w:sz w:val="18"/>
            </w:rPr>
          </w:pPr>
          <w:r>
            <w:rPr>
              <w:sz w:val="18"/>
            </w:rPr>
            <w:t>Id: 6D329DFE-27DD-4494-9B9B-A06C6FFA2CD1.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6ACF" w:rsidRDefault="00432E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86AC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21A0">
            <w:rPr>
              <w:sz w:val="18"/>
            </w:rPr>
            <w:fldChar w:fldCharType="separate"/>
          </w:r>
          <w:r w:rsidR="001A21A0">
            <w:rPr>
              <w:noProof/>
              <w:sz w:val="18"/>
            </w:rPr>
            <w:t>2</w:t>
          </w:r>
          <w:r w:rsidR="00986ACF">
            <w:rPr>
              <w:sz w:val="18"/>
            </w:rPr>
            <w:fldChar w:fldCharType="end"/>
          </w:r>
        </w:p>
      </w:tc>
    </w:tr>
  </w:tbl>
  <w:p w:rsidR="00986ACF" w:rsidRDefault="00986ACF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86AC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6ACF" w:rsidRDefault="00432E05">
          <w:pPr>
            <w:rPr>
              <w:sz w:val="18"/>
            </w:rPr>
          </w:pPr>
          <w:r>
            <w:rPr>
              <w:sz w:val="18"/>
            </w:rPr>
            <w:t>Id: 6D329DFE-27DD-4494-9B9B-A06C6FFA2CD1.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86ACF" w:rsidRDefault="00432E0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86AC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1A21A0">
            <w:rPr>
              <w:sz w:val="18"/>
            </w:rPr>
            <w:fldChar w:fldCharType="separate"/>
          </w:r>
          <w:r w:rsidR="001A21A0">
            <w:rPr>
              <w:noProof/>
              <w:sz w:val="18"/>
            </w:rPr>
            <w:t>3</w:t>
          </w:r>
          <w:r w:rsidR="00986ACF">
            <w:rPr>
              <w:sz w:val="18"/>
            </w:rPr>
            <w:fldChar w:fldCharType="end"/>
          </w:r>
        </w:p>
      </w:tc>
    </w:tr>
  </w:tbl>
  <w:p w:rsidR="00986ACF" w:rsidRDefault="00986AC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E05" w:rsidRDefault="00432E05" w:rsidP="00986ACF">
      <w:r>
        <w:separator/>
      </w:r>
    </w:p>
  </w:footnote>
  <w:footnote w:type="continuationSeparator" w:id="0">
    <w:p w:rsidR="00432E05" w:rsidRDefault="00432E05" w:rsidP="00986A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A21A0"/>
    <w:rsid w:val="00432E05"/>
    <w:rsid w:val="00986AC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6ACF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552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szczegółowych zasad ponoszenia odpłatności za pobyt w^mieszkaniu wspomaganym, prowadzonym przez Dom Pomocy Społecznej dla^Dorosłych w^Bytomiu</dc:subject>
  <dc:creator>estrzelczyk</dc:creator>
  <cp:lastModifiedBy>estrzelczyk</cp:lastModifiedBy>
  <cp:revision>2</cp:revision>
  <dcterms:created xsi:type="dcterms:W3CDTF">2024-01-23T10:24:00Z</dcterms:created>
  <dcterms:modified xsi:type="dcterms:W3CDTF">2024-01-23T10:24:00Z</dcterms:modified>
  <cp:category>Akt prawny</cp:category>
</cp:coreProperties>
</file>