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XLI/566/21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 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869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27"/>
        <w:gridCol w:w="480"/>
        <w:gridCol w:w="1725"/>
        <w:gridCol w:w="16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8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z</w:t>
            </w:r>
            <w:r>
              <w:t> </w:t>
            </w:r>
            <w:r>
              <w:t>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143.723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wynikające z rozliczenia środków określonych w art. 5 ust. 1 pkt 2 ustawy i dotacji na realizację programu, projektu lub zadania finansowanego z udziałem tych środków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1.133.282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wolne środki, o których mowa w art. 217 ust. 2 pkt 6 ustawy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13.141.960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756 - Dochody od osób prawnych, od osób fizycznych i od innych jednostek nieposiadających osobowości prawnej oraz wydatki związane z ich poborem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13.914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13.914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rekompensaty utraconych dochodów w podatkach i opłatach lokalnych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13.914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758 -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1.054.908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1.054.908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część oświatowa subwencji ogólnej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1.054.908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kar i odszkodowań wynikających z</w:t>
            </w:r>
            <w:r>
              <w:t> </w:t>
            </w:r>
            <w:r>
              <w:t>umów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163.000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758 -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670.957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670.957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część oświatowa subwencji ogólnej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670.957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466.916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466.916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 na finansowanie zadań realizowanych z udziałem środków, o których mowa w art. 5 ust. 1 pkt 2 i 3 u.o f.p 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84.491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Europejskiego Funduszu Społecznego na finansowanie zadań, o których mowa w art. 5 ust. 3 pkt 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360.588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21.837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3.570.000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60016 - Drogi publiczne gminne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60017 - Drogi wewnętrzne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218.180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75023 - Urzędy gmin (miast i miast na prawach powiatu)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75075 - Promocja jednostek samorządu terytorialnego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75085 - Wspólna obsługa jednostek samorządu terytorialnego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67.180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67.180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67.180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67.180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752 - Obrona narodowa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75215 - Zadania związane z utrzymaniem w czasie pokoju mocy produkcyjnych lub remontowych niezbędnych do realizacji zadań wynikających z Programu Mobilizacji Gospodarki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754 - Bezpieczeństwo publiczne i ochrona przeciwpożarowa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5.897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75416 - Straż gminna (miejska)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5.897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5.897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5.897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5.897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758 - Różne rozliczenia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75814 - Różne rozliczenia finansowe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1.350.155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80101 -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642.000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80104 - Przedszkola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708.155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171.155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171.155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171.155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236.682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85154 - Przeciwdziałanie alkoholizmowi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236.682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236.682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143.723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136.523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92.959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85203 - Ośrodki wsparcia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1.755.749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rozdz. 90015 - Oświetlenie ulic, placów i dróg 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960.749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871.749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871.749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921 - Kultura i ochrona dziedzictwa narodowego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92113 - Centra kultury i sztuki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92116 - Biblioteki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926 -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2.846.406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92601 - Obiekty sportowe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1.600.000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92604 - Instytucje kultury fizycznej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246.406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246.406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246.406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246.406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1.339.100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60015 -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1.339.100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1.339.100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1.339.100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234.002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80115 - Technika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184.435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184.435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184.435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80140 - Placówki kształcenia ustawicznego i centra kształcenia zawodowego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49.567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225.758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85202 -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225.758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225.758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225.758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854 -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891.059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85407 - Placówki wychowania pozaszkolnego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891.059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891.059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891.059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programy finansowane z udziałem  środków o których mowa w art. 5 ust. 1 pkt 2 i 3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192.407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855 -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187.032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85510 -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187.032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187.032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187.032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XXXVI/508/20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93.456.303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który zostanie sfinansowany środkami ze sprzedaży papierów wartościowych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11.102.945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kredytem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Europejskim Banku lnwestycyjnym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pożyczką zaciągniętą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Wojewódzkim Funduszu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1.530.000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niewykorzystanymi środkami pieniężnymi na rachunku bieżącym budżetu, wynikającymi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wydatków nimi finansowanych związanych ze szczególnymi zasadami wykonywania budżetu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ustawach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środków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na realizację programu, projektu lub zadania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tych środków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27.681.398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wolnych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u.o.f.p.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13.141.960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112.353.358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75.507.719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XLI/566/21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29 marca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XLI/566/21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29 marca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XLI/566/21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29 marca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2021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zwiększa się plan łącznie o kwotę 14.418.965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o kwotę 143.723 zł z tytułu niewykorzystanych środków pieniężnych na rachunku bieżącym budżetu wynikających z rozliczenia wpływów z opłat za zezwolenia na sprzedaż napojów alkoholowych w 2020 roku przeznaczonych na realizację zadań wynikających z Miejskiego Programu Profilaktyki i Rozwiązywania Problemów Alkoholowych w Bytomiu oraz Bytomskiego Programu Przeciwdziałania Narkomanii,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o kwotę 1.133.282 zł  z tytułu niewykorzystanych środków pieniężnych na rachunku bieżącym budżetu, wynikających z rozliczenia środków określonych w art. 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5 </w:t>
      </w:r>
      <w:r>
        <w:rPr>
          <w:rFonts w:eastAsia="Times New Roman" w:cs="Times New Roman"/>
          <w:color w:val="000000"/>
          <w:szCs w:val="20"/>
          <w:u w:color="000000"/>
        </w:rPr>
        <w:t>ust. 1 pkt 2 i dotacji na realizację programów, projektów lub zadań finansowanych z udziałem tych środków. Kwota zwiększenia planu przychodów wynika z rozliczenia środków będących na rachunkach miasta według stanu na 31 grudnia 2020 r. Z uwagi na brak możliwości wydatkowania tych środków w roku 2020, zgodnie z planami finansowymi i zawartymi umowami, realizacja lub kontynuacja przedmiotowych zadań powinna nastąpić w roku bieżącym,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o kwotę 13.141.960 zł zwiększa się plan z tytułu wolnych środków uzyskanych za rok ubiegły, stanowiących nadwyżkę na rachunku bieżącym budżetu miasta, zgodnie z danymi wynikającymi z obliczenia wyniku finansowego miasta za 2020 rok.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756 - zwiększa się o kwotę 13.914 zł plan w związku z otrzymaniem z Funduszu Przeciwdziałania COVID-19 rekompensaty za niepobieranie w 2021 roku opłaty targowej,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758 - zmniejsza się o kwotę 1.054.908 zł plan dochodów z tytułu części oświatowej subwencji ogólnej dla jednostek samorządu terytorialnego w związku z pismem Ministra Finansów nr ST3.4750.2.2021 z dnia 9 lutego 2021 r. Po zmianie kwota części oświatowej subwencji ogólnej dla gminy wynikająca z ustawy budżetowej państwa na 2021 rok wyniesie 97.234.746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900 - zwiększa się o kwotę 163.000 zł plan w Wydziale Komunalnym z tytułu wpływu kary umownej wynikającej z gwarancji bankowej zabezpieczającej należyte wykonanie umowy dotyczącej odbierania i zagospodarowania odpadów komunalnych od właścicieli nieruchomości zamieszkałych na terenie miasta Bytom.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758 - zmniejsza się o kwotę 670.957 zł plan dochodów z tytułu części oświatowej subwencji ogólnej dla jednostek samorządu terytorialnego w związku z pismem Ministra Finansów nr ST8.4750.1.2021 z dnia 9 lutego 2021 r. Po zmianie kwota części oświatowej subwencji ogólnej dla powiatu wynikająca z ustawy budżetowej państwa na 2021 rok wyniesie 89.793.693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801 - zmniejsza się plan łącznie o kwotę 466.916 zł w celu dostosowania planu do właściwego podziału w zakresie przychodów i dochodów budżetowych w ramach realizacji projektów edukacyjnych, tj.: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Staże na południu Europy dla techników ZSTiO szansą na lepszy start w zawodzie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o 128.274 zł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Spuścizna Andegawenów w Europie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84.491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Uzupełnienie kształcenia zawodowego ZST poprzez staże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254.151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600 - zwiększa się plan łącznie o kwotę 3.570.000 zł w Miejskim Zarządzie Dróg i Mostów w celu sfinansowania kosztów realizacji zadań inwestycyjnych,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60016 o 3.360.000 zł z przeznaczeniem na dofinansowanie następujących projektów: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 Leśnej -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- 60.000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skrzyżowania ulic Bławatkowa-Stolarzowicka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- 500.000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 Górnośląskiej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- 650.000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 Gwareckiej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- 500.000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ulicy bocznej Woźniaka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- 100.000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chodnika w ciągu ul. Moniuszki od ul. Jagiellońskiej do nr 30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- 200.000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 Węglowej - etap I"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- 500.000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drogi gminnej pomiędzy ul. Orzegowską a ul. Konstytucji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800.000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drogi na ul. Wiejskiej -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- 50.000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60017 o 210.000 zł z przeznaczeniem na dofinansowanie następujących projektów: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ulicy bocznej Estreichera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- 130.000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 Cichej -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- 40.000 zł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drogi będącej przedłużeniem istniejącej ul. Kadłubka i łączącej się z ul. Długą  wraz z obiektem inżynierii drogowej -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- 40.000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750 - zwiększa się plan łącznie o kwotę 218.180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75023 - o 71.000 zł w Wydziale Informatyki w celu dofinansowania kosztów utrzymania i rozwoju systemu informatycznego e-Urząd oraz zapewnienia trwałości projektu współfinansowanego ze środków Programu Operacyjnego Polska Cyfrowa,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75075 - o 60.000 zł w Wydziale Komunikacji Medialnej i Promocji  w celu dofinansowania kosztów przeprowadzenia kampanii promocyjnych zachęcających do zamieszkania w Bytomiu,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75085 - o 67.180 zł w Centrum Usług Wspólnych w celu dofinansowania kosztów wynagrodzeń i pochodnych od wynagrodzeń pracowników placówki,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75095 - o 20.000 zł w Biurze Organizacji Pozarządowych w celu sfinansowania kosztów wdrożenia otwartego konkursu ofert na wsparcie zadań publicznych skierowanych do mieszkańców Bytomia oraz organizacji działających na terenie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752, rozdz. 75215 - zmniejsza się o kwotę 30.000 zł plan w Wydziale Spraw Obywatelskich w związku z mniejszym niż planowano zapotrzebowaniem na wypłacanie świadczeń pieniężnych żołnierzom rezerwy oraz osobom przeniesionym do rezerwy niebędącymi żołnierzami rezerwy w związku z odbytymi ćwiczeniami wojskowymi,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754, rozdz. 75416 - zwiększa się o kwotę 5.897 zł plan w Straży Miejskiej w celu dofinansowania kosztów wynajmu pomieszczeń biurowych oraz zakupu energii elektrycznej,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758 , rozdz. 75814 - zwiększa się plan o kwotę 300.000 zł w Wydziale Nadzoru Właścicielskiego w celu dofinansowania kosztów realizacji zobowiązań wynikających z nabytych przez gminę spadków,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80101 - zwiększa się plan łącznie o kwotę 642.000 zł  w celu dofinansowania kosztów modernizacji pomieszczeń w Szkole Podstawowej nr 33 w Wydziale Realizacji Inwestycji i Remontów - 210.000 zł, wykonania systemu monitoringu w Szkole Podstawowej nr 28 - 25.000 zł, modernizacji placu zabaw przy Szkole Podstawowej nr 54 - 90.000 zł, modernizacji pomieszczeń sanitarnych w Szkole Podstawowej nr 32 - 90.000 zł, modernizacji pomieszczeń w Szkole Podstawowej nr 51 z Oddziałami Integracyjnymi - 48.000 zł oraz w Szkole Podstawowej nr 21 - 143.000 zł, a także w celu dofinansowania kosztów wymiany okien i drzwi w Szkole Podstawowej nr 16 - 36.000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80104 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850.000 zł plan w Wydziale Edukacji w ramach wydatków przeznaczonych na finansowanie kosztów dotacji dla niepublicznych przedszkoli funkcjonujących na terenie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708.155 zł w celu dofinansowania kosztów termomodernizacji budynku Przedszkola Miejskiego nr 48 - 262.000 zł oraz Przedszkola Miejskiego nr 32 - 205.000 zł, modernizacji instalacji elektrycznej w Przedszkolu Miejskim nr 53 - 50.000 zł, termomodernizacji budynku Przedszkola Miejskiego nr 30 - 20.000 zł, remontu dachu w Przedszkolu Miejskim nr 4 - 26.000 zł, Przedszkolu Miejskim nr 42 - 50.000 zł i Przedszkolu Miejskim nr 52 - 90.000 zł oraz montażu systemu monitoringu w Przedszkolu Miejskim nr 32 - 4.000 i zakupu materiałów do prac remontowych w Przedszkolu Miejskim Integracyjnym nr 8 - 1.155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851, rozdz. 85154 - zwiększa się plan wydatków łącznie o kwotę 236.682 zł, 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Polityki Społecznej o 91.523 zł w celu dofinansowania kosztów realizacji zadań wynikających z Miejskiego Programu Profilaktyki i Rozwiązywania Problemów Alkoholowych w Bytomiu na 2021 rok oraz Bytomskiego Programu Przeciwdziałania Narkomanii,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Centrum Przeciwdziałania Uzależnieniom łącznie o kwotę 145.159 zł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52.200 zł w celu dofinansowania kosztów bieżącej działalności placówki,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92.959 zł z przeznaczeniem na dofinansowanie kosztów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Lepszy Start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852, rozdz. 85203 - zwiększa się o kwotę 60.000 zł  plan w Bytomskim Centrum Wsparcia w celu sfinansowania kosztów modernizacji dachu,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 zwiększa się plan łącznie o kwotę 1.755.749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90015 - o kwotę 795.000 zł w Miejskim Zarządzie Dróg i Mostów w celu sfinansowania kosztów realizacji zadań inwestycyjnych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oświetlenia na terenach Gminy Bytom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- 395.000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Doświetlenie przejść dla pieszych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- 400.000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90095 - łącznie o kwotę 960.749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 kwotę 839.000 zł w Miejskim Zarządzie Dróg i Mostów w celu dofinansowania kosztów modernizacji odwodnienia liniowego na płycie Rynku - 300.000 zł, wypłaty odszkodowań w ramach zadania inwestycyjnego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węzła przesiadkowego na Placu Wolskiego w Bytomiu wraz z przystosowaniem układu komunikacyjnego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- 500.000 zł oraz działalności komunalnej - 39.000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50.000 zł w Wydziale Inżynierii Środowiska wykonania kolejnego etapu przygotowania koncepcji rewitalizacji zbiorników wodnych Brandka i Bączek oraz wykonanie pomiarów wysokościowych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71.749 zł w Wydziale Nadzoru Właścicielskiego  w celu sfinansowania kosztów przebudowy kanału wyczystkowego Górnośląskich Kolei Wąskotorowych,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921 zwiększa się o kwotę 64.000 zł plan w Wydziale Kultury i Sportu,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92113 - o 34.000 zł w celu dofinansowania kosztów modernizacji słupów ogłoszeniowych w Bytomskim Centrum Kultury,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92116 - o 30.000 zł z przeznaczeniem na sfinansowanie kosztów opracowania, wykonania oraz instalacji neonu reklamującego Miejską Bibliotekę Publiczną,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926 - zwiększa się plan łącznie o kwotę 2.846.406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92601 - o 1.600.000 zł w Wydziale Kultury i Sportu w celu sfinansowania kosztów ogłoszenia konkursu ofert na zadanie związane z modernizacją  wspinaczkowej infrastruktury sportowej,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rozdz. 92604 - o 1.000.000 zł w Ośrodku Sportu i Rekreacji w celu dofinansowania kosztów realizacji zadań inwestycyjnych pn.: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budynku administracyjno-socjalnego w Bytomiu Szombierkach przy ul. Modrzewskiego 3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- 640.000 zł,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hali sportowej w Bytomiu przy ul. Strzelców Bytomskich 131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- 260.000 zł,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oświetlenia awaryjnego oraz instalacji odgromowej pływalni krytej w Bytomiu, ul. Parkowa 1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- 70.000 zł oraz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oświetlenia awaryjnego hali sportowej przy ul. Modrzewskiego 5a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- 30.000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92695 - o 246.406 zł w Wydziale Nadzoru Właścicielskiego w celu dofinansowania kosztów bieżącej działalności oraz pokrycia zobowiązań z lat poprzednich spółki Bytomski Sport Polonia Bytom Sp. z o.o.,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600, rozdz. 60015 - zwiększa się o kwotę 1.339.100 zł plan w Miejskim Zarządzie Dróg i Mostów  w celu: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sfinansowania kosztów realizacji zadań inwestycyjnych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chodnika w ciągu ul. Chorzowskiej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- 110.100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ul. Strzelców Bytomskich II od  ul. Szymały do minironda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- 600.000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chodnika w ciągu ul. Zabrzańskiej wraz z zabezpieczeniem muru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- 160.000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chodnika w ciągu ul. Suchogórskiej wraz ze zmianą organizacji ruchu na skrzyżowaniu ulic Suchogórska-Gombrowicza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- 200.000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skrzyżowania ulic Łokietka-Blachówka wraz z doświetleniem pobliskich przejść dla pieszych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- 94.000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wlotu z ul. Chorzowskiej na Aleję Jana Pawła II wraz z doświetleniem pobliskich przejść dla pieszych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- 65.000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chodnika w ciągu ulicy Suchogórskiej  w Stolarzowicach wraz z przebudową przystanku komunikacji miejskiej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- 50.000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oraz sfinansowania kosztów wykonania dokumentacji technicznej zadania inwestycyjnego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mostu przy ul. Chorzowskiej - etap 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- 60.000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80115 - w ramach wydatków Zespołu Szkół Technicznych: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o kwotę 922 zł plan dotyczący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Uzupełnienie kształcenia zawodowego ZST poprzez staże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celu dostosowania jego wysokości do zapisów umowy o dofinansowanie zawartej w dniu 11 stycznia br.,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łączna kwotę 184.435 zł plan dotyczący realizacji projektów z udziałem środków unijnych w związku z opóźnieniami spowodowanymi wystąpieniem COVID-19, uniemożliwiającymi pełną realizację zadań w ubiegłym roku, w tym projektów pn.: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Staże na południu Europy dla techników ZSTiO szansą na lepszy star</w:t>
      </w:r>
      <w:r>
        <w:rPr>
          <w:rFonts w:eastAsia="Times New Roman" w:cs="Times New Roman"/>
          <w:color w:val="000000"/>
          <w:szCs w:val="20"/>
          <w:u w:color="000000"/>
        </w:rPr>
        <w:t>t</w:t>
      </w:r>
      <w:r>
        <w:rPr>
          <w:rFonts w:eastAsia="Times New Roman" w:cs="Times New Roman"/>
          <w:color w:val="000000"/>
          <w:szCs w:val="20"/>
          <w:u w:color="000000"/>
        </w:rPr>
        <w:t xml:space="preserve"> w zawodzie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174.206 zł oraz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Spuścizna Andegawenów w Europie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10.229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80140 - zwiększa się o kwotę 49.567 zł plan w Bytomskim Ośrodki Edukacji w celu dofinansowania kosztów przeprowadzenia prac remontowych garażu zniszczonego w wyniku pożaru,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852, rozdz. 85202 - zwiększa się o kwotę 225.758 zł plan w Domu Pomocy Społecznej dla Dorosłych w celu dofinansowania kosztów realizacji projektu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Kompleksowe, alternatywne i aktywizacyjne usługi terapeutyczne dla osób przewlekle psychicznie chorych mieszkańców miasta Bytomia, w tym mieszkańców DPS dla Dorosłych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z opóźnieniami w realizacji zadania spowodowanymi wystąpieniem COVID-19,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854, rozdz. 85407 - zwiększa się o kwotę 891.059 zł plan w Wydziale Realizacji Inwestycji i Remontów w celu dofinansowania kosztów wkładu własnego w ramach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Renowacja budynku i pomieszczeń Młodzieżowego Domu Kultury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ze zmianą harmonogramu rzeczowego spowodowaną opóźnieniami związanymi z wystąpieniem COVID-19,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855, rozdz. 85510 - zwiększa się o kwotę 187.032 zł plan w Domu Dziecka 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celu dofinansowaniem kosztów realizacji projektu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Szansa dla dziecka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 z uwagi na ograniczoną możliwość wykonania pełnego zakresu działań w roku ubiegłym.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 3, 4 i 8 oraz załączników nr 4, 5 i 7 do uchwały nr XXXVI/508/20 Rady Miejskiej w Bytomiu z dnia 21 grudnia 2020 r. w sprawie uchwały budżetowej miasta Bytomia na 2021 rok w związku z dokonanymi zmianami kwot przychodów, dochodów i wydatków oraz dotacji planowanych do udzielenia z budżetu miasta w 2021 roku.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D9806930-21BC-4815-BE1F-31991D371192.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D9806930-21BC-4815-BE1F-31991D371192.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D9806930-21BC-4815-BE1F-31991D371192.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D9806930-21BC-4815-BE1F-31991D371192.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D9806930-21BC-4815-BE1F-31991D371192.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XLI/566/21 z dnia 29 marca 2021 r.</dc:title>
  <dc:subject>zmieniająca uchwałę budżetową miasta Bytomia na 2021^rok</dc:subject>
  <dc:creator>masocha</dc:creator>
  <cp:lastModifiedBy>masocha</cp:lastModifiedBy>
  <cp:revision>1</cp:revision>
  <dcterms:created xsi:type="dcterms:W3CDTF">2021-03-29T16:19:44Z</dcterms:created>
  <dcterms:modified xsi:type="dcterms:W3CDTF">2021-03-29T16:19:44Z</dcterms:modified>
  <cp:category>Akt prawny</cp:category>
</cp:coreProperties>
</file>