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XLI/565/21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2021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 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869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32"/>
        <w:gridCol w:w="465"/>
        <w:gridCol w:w="1860"/>
        <w:gridCol w:w="172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851 - Ochrona zdrowia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860.546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860.546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pozyskane z innych źródeł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833.946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756 - Dochody od osób prawnych, od osób fizycznych i od innych jednostek nieposiadających osobowości prawnej oraz wydatki związane z ich poborem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287.296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287.296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pozyskane z innych źródeł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287.296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853 - Pozostałe zadania w zakresie polityki społecznej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6.489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6.489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85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tytułu opłat i kosztów sądowych oraz  innych opłat uiszczanych na rzecz Skarbu Państwa z tytułu postępowania sądowego i prokuratorskiego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2.400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tytułu kosztów egzekucyjnych, opłaty komorniczej i kosztów upomnień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tytułu kar i odszkodowań wynikających z umów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3.189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</w:t>
            </w:r>
            <w:r>
              <w:t>y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700 - Gospodarka mieszkaniowa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129.000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70005 - Gospodarka gruntami i nieruchomościami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70005 - Gospodarka gruntami i nieruchomościami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129.000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129.000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129.000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129.000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750 - Administracja publiczna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12.000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75023 - Urzędy gmin (miasta i miast na prawach powiatu)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12.000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12.000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12.000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12.000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758 - Różne rozliczenia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129.000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75814 - Różne rozliczenia finansowe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129.000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129.000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129.000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129.000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851 - Ochrona zdrowia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85195 - Pozostała działalność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37.800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860.546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85214 - Zasiłki okresowe, celowe i pomoc w naturze oraz składki na ubezpieczenia emerytalne i rentowe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85215 - Dodatki mieszkaniowe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578.937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578.937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5.733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5.733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 - świadczenia na rzecz  osób fizycznych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573.204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85295 - Pozostała działalność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255.009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255.009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255.009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199.460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55.549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 ochrona środowiska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40.000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90002 - Gospodarka odpadami komunalnymi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90095 - Pozostała działalność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40.000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40.000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40.000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40.000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na zadania bieżące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925 - Ogrody botaniczne i zoologiczne oraz naturalne obszary i obiekty chronionej przyrody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7.000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92503 - Rezerwaty i pomniki przyrody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7.000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7.000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na zadania bieżące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7.000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287.296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85202 - Domy pomocy społecznej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287.296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287.296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189.339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179.339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na zadania bieżące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97.957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853 - Pozostałe zadania w zakresie polityki społecznej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146.489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85311 - Rehabilitacja zawodowa i społeczna osób niepełnosprawnych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121.591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18.409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85333 - Powiatowe urzędy pracy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6.489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6.489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6.489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6.489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2021 rok po stronie zaplanowanych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851 - zwiększa się plan o kwotę 43.000 zł w związku z decyzją Wojewody Śląskiego nr ZKL.6330.2.1.2021(2) z dnia 14 stycznia br. z późniejszymi zmianami polecającą zorganizowanie telefonicznego punktu zgłoszeń potrzeb transportowych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i informacji o szczepieniach przeciwko wirusowi SARS-CoV-2 oraz transportu do punktów szczepień i informacją o refundowaniu kosztów ponoszonych przez gminę z tego tytułu ze środków Funduszu Przeciwdziałania COVID-19,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852 - zwiększa się plan łącznie o kwotę 860.546 zł, 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26.600 zł w Miejskim Ośrodku Pomocy Rodzinie z tytułu refundacji przez Zakład Ubezpieczeń Społecznych kosztów pochówków poniesionych przez gminę z przysługujących po osobach zmarłych zasiłków pogrzebowych,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578.937 zł w związku z przyznaniem środków z Funduszu Przeciwdziałania COVID-19 na sfinansowanie dopłat do dodatków mieszkaniowych dla najemców, którzy utracili dochody w wyniku epidemii COVID-19, na podstawie zapotrzebowania zgłoszonego przez Miejski Ośrodek Pomocy Rodzinie do Wojewody Śląskiego,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255.009 zł w związku z przyznaniem środków z Funduszu Przeciwdziałania COVID-19 na kontynuację w 2021 roku programu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Wspieraj Seniora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na podstawie zapotrzebowania zgłoszonego przez Miejski Ośrodek Pomocy Rodzinie do Wojewody Śląskiego,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756 - zwiększa się o kwotę 143.000 zł plan w Wydziale Polityki Społecznej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ramach środków przyznanych miastu przez Państwowy Fundusz Rehabilitacji Osób Niepełnosprawnych  na obsługę realizacji zadań w zakresie rehabilitacji zawodowej i społecznej osób niepełnosprawnych,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852 - zwiększa się plan o kwotę 287.296 zł w związku z przyznaniem środków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z Funduszu Przeciwdziałania COVID-19 zgodnie z decyzją Wojewody Śląskiego,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853 - zwiększa się o kwotę 6.489 zł plan w Powiatowym Urzędzie Pracy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związku z wpływami z tytułu kosztów zastępstwa prawnego w postępowaniu sądowym i egzekucyjnym oraz odszkodowania uzyskanego od ubezpieczyciela za uszkodzenie biletomatu systemu kolejkowego.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700 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70005 - zwiększa się o kwotę 40.000 zł plan w Miejskim Zarządzie Dróg i Mostów w celu dofinansowania kosztów gospodarowania mieniem komunalnym, w tym zużycia mediów w obiektach zlokalizowanych przy ulicach: Chrzanowskiego, Strażackiej, Konstytucji, Brzezińskiej oraz w Pałacu Tiele-Wincklerów,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700</w:t>
      </w:r>
      <w:r>
        <w:rPr>
          <w:rFonts w:eastAsia="Times New Roman" w:cs="Times New Roman"/>
          <w:color w:val="000000"/>
          <w:szCs w:val="20"/>
          <w:u w:color="000000"/>
        </w:rPr>
        <w:t>0</w:t>
      </w:r>
      <w:r>
        <w:rPr>
          <w:rFonts w:eastAsia="Times New Roman" w:cs="Times New Roman"/>
          <w:color w:val="000000"/>
          <w:szCs w:val="20"/>
          <w:u w:color="000000"/>
        </w:rPr>
        <w:t>5 - zmniejsza się o kwotę 129.000 zł plan w Wydziale Nadzoru Właścicielskiego w związku z przesunięciem środków do działu 758, rozdz. 75814 zgodnie ze wskazanym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br w:type="page"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750, rozdz. 75023: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12.000 zł plan w Wydziale Organizacyjnym w związku z przesunięciem środków do działu 900, rozdz. 90002 zgodnie ze wskazanym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3.000 zł plan w Wydziale Kadr, Płac i Szkoleń w celu dofinansowania kosztów wynagrodzeń i pochodnych od wynagrodzeń dla pracowników wykonujących zadania z zakresu rehabilitacji zawodowej i społecznej osób niepełnosprawnych,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758, rozdz. 75814 - zwiększa się o kwotę 129.000 zł plan w Wydziale Nadzoru Właścicielskiego w celu dofinansowania kosztów realizacji zobowiązań wynikających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z nabytych przez gminę spadków,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851, rozdz. 85195 - zwiększa się plan łącznie o kwotę 43.000,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5.200 zł w Wydziale Administracyjnym w celu dofinansowania kosztów opłaty za usługi telekomunikacyjne w związku ze zorganizowaniem telefonicznego punktu zgłoszeń potrzeb transportowych i informacji o szczepieniach przeciwko wirusowi SARS-CoV-2 oraz kosztów transportu do punktów szczepień,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37.800 zł w Wydziale Kadr, Płac i Szkoleń w celu dofinansowania kosztów wynagrodzeń osób obsługujących telefoniczny punkt zgłoszeń potrzeb transportowych do punktów szczepień przeciwko wirusowi SARS-CoV-2,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852 - zwiększa się łącznie o kwotę 860.546 zł plan w Miejskim Ośrodku Pomocy Rodzinie,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85214 - o 26.600 zł w celu dofinansowania kosztów pochówków odbywających się na zlecenie Ośrodka,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85215 - o 578.937 zł w celu dofinansowania ze środków Funduszu Przeciwdziałania COVID-19 kosztów dopłaty do czynszów dla najemców, którzy utracili dochody w wyniku epidemii,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rozdz. 85295 - o 255.009 zł w celu dofinansowania ze środków Funduszu Przeciwdziałania COVID-19 kosztów realizacji programu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Wspieraj Seniora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 którego celem jest ochrona osób starszych w czasie epidemii,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900: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rozdz. 90002 - zwiększa się o kwotę 12.000 zł plan w Wydziale Organizacyjnym w celu dofinansowania kosztów wysyłania korespondencji dotyczącej gospodarowania odpadami komunalnymi,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90095 -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40.000 zł plan w Miejskim Zarządzie Dróg i Mostów w związku z przesunięciem środków do działu 700, rozdz. 70005, zgodnie ze wskazanym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7.000 zł plan w Wydziale Inżynierii Środowiska w celu dofinansowania kosztów przyznania dotacji dla organizacji pozarządowej na działalność związaną z pielęgnacją i ochroną przyrody,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925, rozdz. 92503 - zmniejsza się o kwotę 7.000 zł plan w Wydziale Inżynierii Środowiska w związku z przesunięciem środków do działu 900, rozdz. 90095 zgodnie ze wskazanym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852, rozdz. 85202 - zwiększa się plan łącznie o kwotę 287.296 zł w celu dofinansowania ze środków Funduszu Przeciwdziałania COVID - 19 kosztów przygotowania i zabezpieczenia domów pomocy społecznej przed wzrostem zakażeń wywołanych wirusem SARS-CoV-2, w tym na zakup środków ochrony osobistej, niezbędnego sprzętu i wyposażenia, a także na zapewnienie kadry niezbędnej do utrzymania ciągłości usług świadczonych przez te jednostki, z tego: w Domu Pomocy Społecznej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Kombatant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- 76.919 zł, w Domu Pomocy Społecznej dla Dorosłych - 86.123 zł, w Domu Pomocy Społecznej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Wędrowiec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- 26.297 zł oraz w Wydziale Polityki Społecznej - 97.957 zł z przeznaczeniem dla Ewangelickiego Domu Opieki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Ostoja Pokoju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oraz Domu Pomocy Społecznej Stowarzyszenia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Pomocna Dłoń</w:t>
      </w:r>
      <w:r>
        <w:rPr>
          <w:rFonts w:eastAsia="Times New Roman" w:cs="Times New Roman"/>
          <w:color w:val="000000"/>
          <w:szCs w:val="20"/>
          <w:u w:color="00000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w dziale 853 - zwiększa się plan łącznie o kwotę 146.489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85311 o 140.000 zł w celu dofinansowania kosztów obsługi zadań z zakresu rehabilitacji zawodowej i społecznej osób niepełnosprawnych,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126.825 zł w Miejskim Ośrodku Pomocy Rodzinie w celu dofinansowania kosztów refundacji wynagrodzeń i pochodnych od wynagrodzeń pracowników wykonujących zadania, umowy cywilnoprawnej obejmującej realizację zadań w zakresie kosztów likwidacji barier architektonicznych, zakupu sprzętu i akcesoriów komputerowych, materiałów biurowych i wyposażenia oraz aktualizacji oprogramowania komputerowego,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13.175 zł w Powiatowym Urzędzie Pracy w celu dofinansowania kosztów zakupu materiałów biurowych,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rozdz. 85333 o 6.489 zł w Powiatowym Urzędzie Pracy w celu dofinansowania kosztów zastępstwa prawnego dla radcy prawnego w postępowaniach sądowych i egzekucyjnych oraz naprawy biletomatu systemu kolejkowego.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2CF764D9-9760-45D4-A46A-668E91BBA7FD.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2CF764D9-9760-45D4-A46A-668E91BBA7FD.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XLI/565/21 z dnia 29 marca 2021 r.</dc:title>
  <dc:subject>zmieniająca uchwałę budżetową miasta Bytomia na 2021^rok</dc:subject>
  <dc:creator>masocha</dc:creator>
  <cp:lastModifiedBy>masocha</cp:lastModifiedBy>
  <cp:revision>1</cp:revision>
  <dcterms:created xsi:type="dcterms:W3CDTF">2021-03-29T16:17:57Z</dcterms:created>
  <dcterms:modified xsi:type="dcterms:W3CDTF">2021-03-29T16:17:57Z</dcterms:modified>
  <cp:category>Akt prawny</cp:category>
</cp:coreProperties>
</file>