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LXXXVII/1103/23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Zespołowi Żłobków Miejskich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Zespołowi Żłobków Miejskich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556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LXXXVII/1103/23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Zespołu Żłobków Miejskich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Zespół Żłobków Miejskich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zwany dalej „Zespołem”, jest jednostką organizacyjną Miasta Bytomia, prowadzącą działalność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jednostki budżetowej.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Zespół działa na podstawie: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wieku do lat 3;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finansach publicznych;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niniejszego Statutu;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innych właściwych aktów prawnych.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Zespołu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Łużyckiej 6a.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Zespołu wchodzą: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Łużyckiej 6a;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Nowej 66.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Zespołu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sferze opiekuńczej, wychowawczej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edukacyjnej realizowane są przez Żłobki Miejskie,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zwane dalej „Żłobkami Miejskimi”.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został utworzony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realizacji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cytowanych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niniejszego Statutu.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Zespołu, oprócz tych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dzieciom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realizuje zadania poprzez: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uczenia aktywnego spędzania czasu wolnego;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Zespół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dziecko objęte  jest opieką.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Zespół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Żłobków Miejskich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Żłobków Miejskich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 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tę samą ilość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 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 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Tworzy się jedną listę oczekujących na przyjęcie do Żłobków Miejskich wchodzących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podaniu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 można wskazać preferowany Żłobek.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miejsc we wskazanym Żłobku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rezygnacji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innym Żłobku Miejskim wchodzącym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Zespołu, przyjęcie dziecka do preferowanego Żłobka następuje po zwolnieniu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nim miejsca.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 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opłaty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Żłobkach Miejskich określa odrębna uchwała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ilość dni nieobecności dziecka, począwszy od pierwszego dnia nieobecności,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Jeśli zgłoszenie nieobecności nastąpiło po godzinie 7.30 pierwszego dnia nieobecności, opłata za 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nieobecności, przed zgłoszeniem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Zespołem kieruje Dyrektor.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Zespołem zapewnia wykonywanie jego zadań statutowych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Szczegółowe zasady funkcjonowania Zespołu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Zespołu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Zespół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 z dniem 1 lutego 2024 r. Zespołu Żłobków Miejskich w Bytomiu zachodzi konieczność nadania Statutu ww. samorządowej jednostce budżetowej, o czym stanowią przepisy ustawy o finansach publicznych oraz ustawy o opiece nad dziećmi w wieku do lat 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Statutu wyznacza rzeczywisty zakres działania ww. Zespołu.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w sprawie nadania Statutu Zespołowi Żłobków Miejskich w Bytomiu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5AA8EF35-9553-4016-873E-A80BD1C16029.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5AA8EF35-9553-4016-873E-A80BD1C16029.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5AA8EF35-9553-4016-873E-A80BD1C16029.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LXXXVII/1103/23 z dnia 18 grudnia 2023 r.</dc:title>
  <dc:subject>w sprawie nadania Statutu Zespołowi Żłobków Miejskich w^Bytomiu</dc:subject>
  <dc:creator>masocha</dc:creator>
  <cp:lastModifiedBy>masocha</cp:lastModifiedBy>
  <cp:revision>1</cp:revision>
  <dcterms:created xsi:type="dcterms:W3CDTF">2023-12-20T09:16:29Z</dcterms:created>
  <dcterms:modified xsi:type="dcterms:W3CDTF">2023-12-20T09:16:29Z</dcterms:modified>
  <cp:category>Akt prawny</cp:category>
</cp:coreProperties>
</file>