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2023 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przyjęcia „Programu osłonowego dla Bytomia w zakresie dożywiania" na lata 2024-2028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2004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pomocy społecznej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901,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Przyjmuje się „Program osłonowy dla Bytomia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zakresie dożywiania” na lata 2024-2028, stanowiący załącznik do uchwały.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stycznia 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</w:t>
      </w:r>
    </w:p>
    <w:p w:rsidR="00A77B3E">
      <w:pPr>
        <w:keepNext/>
        <w:keepLines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t>Załącznik do uchwały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 xml:space="preserve"> Nr 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....................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t>Rady Miejskiej w Bytomiu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Arial" w:eastAsia="Arial" w:hAnsi="Arial" w:cs="Arial"/>
          <w:sz w:val="24"/>
        </w:rPr>
        <w:t>z dnia .................... 2023 r.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hyperlink r:id="rId5" w:history="1">
        <w:r>
          <w:rPr>
            <w:rStyle w:val="Hyperlink"/>
            <w:rFonts w:ascii="Arial" w:eastAsia="Arial" w:hAnsi="Arial" w:cs="Arial"/>
            <w:b w:val="0"/>
            <w:caps w:val="0"/>
            <w:strike w:val="0"/>
            <w:color w:val="auto"/>
            <w:sz w:val="24"/>
            <w:u w:val="none"/>
          </w:rPr>
          <w:t>Zalacznik1.pdf</w:t>
        </w:r>
      </w:hyperlink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6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caps w:val="0"/>
          <w:strike w:val="0"/>
          <w:color w:val="auto"/>
          <w:sz w:val="24"/>
          <w:u w:val="none"/>
        </w:rPr>
        <w:t>PROGRAM OSŁONOWY DLA BYTOMIA</w:t>
      </w:r>
      <w:r>
        <w:rPr>
          <w:rFonts w:ascii="Arial" w:eastAsia="Arial" w:hAnsi="Arial" w:cs="Arial"/>
          <w:b/>
          <w:caps w:val="0"/>
          <w:strike w:val="0"/>
          <w:color w:val="auto"/>
          <w:sz w:val="24"/>
          <w:u w:val="none"/>
        </w:rPr>
        <w:br/>
      </w:r>
      <w:r>
        <w:rPr>
          <w:rFonts w:ascii="Arial" w:eastAsia="Arial" w:hAnsi="Arial" w:cs="Arial"/>
          <w:b/>
          <w:caps w:val="0"/>
          <w:strike w:val="0"/>
          <w:color w:val="auto"/>
          <w:sz w:val="24"/>
          <w:u w:val="none"/>
        </w:rPr>
        <w:t>W ZAKRESIE DOŻYWIANIA NA LATA 2024-2028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uchwałą nr 149 Rady Ministrów z dnia 23 sierpnia 2023 r. w sprawie ustanowienia wieloletniego rządowego programu „Posiłek w szkole i w domu” na lata 2024-2028 (M.P. z 2023 r. poz. 881), która wchodzi w życie z dniem 1 stycznia 2024 r., zachodzi konieczność dostosowania obowiązujących przepisów w celu realizacji wytycznych ww. programu, warunkujących przyznanie wsparcia finansowego gminie.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„Program osłonowy dla Bytomia w zakresie dożywiania” na lata 2024-2028 pozwala na udzielenie pomocy w zakresie dożywiania bez przeprowadzania rodzinnego wywiadu środowiskowego oraz wydawania decyzji administracyjnej.</w:t>
      </w: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7638488D-ABFF-4489-9883-C4B3B18735D7.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7638488D-ABFF-4489-9883-C4B3B18735D7.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7638488D-ABFF-4489-9883-C4B3B18735D7.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Zalacznik1.pdf" TargetMode="Externa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przyjęcia „Programu osłonowego dla Bytomia w^zakresie dożywiania" na lata 2024-2028</dc:subject>
  <dc:creator>estrzelczyk</dc:creator>
  <cp:lastModifiedBy>estrzelczyk</cp:lastModifiedBy>
  <cp:revision>1</cp:revision>
  <dcterms:created xsi:type="dcterms:W3CDTF">2023-11-13T15:55:27Z</dcterms:created>
  <dcterms:modified xsi:type="dcterms:W3CDTF">2023-11-13T15:55:27Z</dcterms:modified>
  <cp:category>Akt prawny</cp:category>
</cp:coreProperties>
</file>