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LXXXV/1065/23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października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ekwiwalentu pieniężnego dla strażaków ratowników ochotniczych straży pożarnych i kandydatów na strażaków ratowników na terenie Gminy Bytom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1a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ochotniczych strażach pożarnych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wysokość ekwiwalentu pieniężnego,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1a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ochotniczych strażach pożarnych,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kwocie 25,00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(dwadzieścia pięć złotych) za każdą rozpoczętą godzinę.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LXII/819/22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wysokości ekwiwalentu pieniężnego dla strażaków ratowników ochotniczych straży pożarnych na terenie Gminy Bytom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4183).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mocą obowiązującą od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8 września 2023 r. weszła w życie nowelizacja ustawy z dnia 17 grudnia 2021 r. o ochotniczych strażach pożarnych (Dz. U. z 2023 r. poz. 194, z późn. zm.). W związku z tym zachodzi potrzeba podjęcia nowej uchwały regulującej wysokość ekwiwalentu pieniężnego dla strażaków ratowników i kandydatów na strażaków ratowników, zgodnie z obowiązującymi przepisami w tym zakresie.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powyższe względy na uwadze, podjęcie niniejszej uchwały staje się konieczne i uzasadnione. Przedmiotowa uchwała podlega ogłoszeniu w Dzienniku Urzędowym Województwa Śląskiego.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BE61D097-815D-4E47-AF75-6F8771AACD2A.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BE61D097-815D-4E47-AF75-6F8771AACD2A.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LXXXV/1065/23 z dnia 30 października 2023 r.</dc:title>
  <dc:subject>w sprawie ustalenia wysokości ekwiwalentu pieniężnego dla strażaków ratowników ochotniczych straży pożarnych i^kandydatów na strażaków ratowników na terenie Gminy Bytom</dc:subject>
  <dc:creator>masocha</dc:creator>
  <cp:lastModifiedBy>masocha</cp:lastModifiedBy>
  <cp:revision>1</cp:revision>
  <dcterms:created xsi:type="dcterms:W3CDTF">2023-10-31T13:22:37Z</dcterms:created>
  <dcterms:modified xsi:type="dcterms:W3CDTF">2023-10-31T13:22:37Z</dcterms:modified>
  <cp:category>Akt prawny</cp:category>
</cp:coreProperties>
</file>