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913F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913F7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7913F7">
      <w:pPr>
        <w:keepNext/>
        <w:spacing w:after="480"/>
        <w:jc w:val="center"/>
      </w:pPr>
      <w:r>
        <w:rPr>
          <w:b/>
        </w:rPr>
        <w:t>zmieniająca uchwałę nr LXXVI/976/23 Rady Miejskiej w Bytomiu w sprawie określenia zadań z zakresu rehabilitacji zawodowej i społecznej osób niepełnosprawnych oraz</w:t>
      </w:r>
      <w:r>
        <w:rPr>
          <w:b/>
        </w:rPr>
        <w:t xml:space="preserve"> ustalenia wysokości środków Państwowego Funduszu Rehabilitacji Osób Niepełnosprawnych przeznaczonych na ich realizację w 2023 roku</w:t>
      </w:r>
    </w:p>
    <w:p w:rsidR="00A77B3E" w:rsidRDefault="007913F7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</w:t>
      </w:r>
      <w:r>
        <w:t>wym (Dz. U. z 2022 r. poz. 1526, z późn. zm.), w związku z art. 35a ust. 3 ustawy z dnia 27 sierpnia 1997 r. o rehabilitacji zawodowej i społecznej oraz zatrudnianiu osób niepełnosprawnych (Dz. U. z 2023 r. poz. 100, z późn. zm.) uchwala się, co następuje:</w:t>
      </w:r>
    </w:p>
    <w:p w:rsidR="00A77B3E" w:rsidRDefault="007913F7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LXXVI/976/23 Rady Miejskiej w Bytomiu z dnia 27 marca 2023 r. w sprawie określenia zadań z zakresu rehabilitacji zawodowej i społecznej osób niepełnosprawnych oraz ustalenia wysokości środków Państwowego Funduszu Rehabilitacji Osób Niepe</w:t>
      </w:r>
      <w:r>
        <w:t>łnosprawnych przeznaczonych na ich realizację w 2023 roku z późn. zm., załącznik do uchwały otrzymuje brzmienie, określone jak w załączniku do niniejszej uchwały.</w:t>
      </w:r>
    </w:p>
    <w:p w:rsidR="00A77B3E" w:rsidRDefault="007913F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913F7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7913F7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 xml:space="preserve">z </w:t>
      </w:r>
      <w:r>
        <w:t>dnia....................2023 r.</w:t>
      </w:r>
    </w:p>
    <w:p w:rsidR="00A77B3E" w:rsidRDefault="007913F7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Nazwa</w:t>
            </w:r>
            <w:r>
              <w:t xml:space="preserve">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center"/>
            </w:pPr>
            <w:r>
              <w:t>Środki na realizację zadań w zł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4.900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 xml:space="preserve">Zwrot kosztów zatrudnienia pracowników </w:t>
            </w:r>
            <w:r>
              <w:t>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4.900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Rehabilitacja społeczna osób niepełnosprawnych - realiza</w:t>
            </w:r>
            <w:r>
              <w:t>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7.296.965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4.571.880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 xml:space="preserve">Dofinansowanie uczestnictwa osób niepełnosprawnych i ich opiekunów w turnusach </w:t>
            </w:r>
            <w:r>
              <w:t>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862.645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1.149.269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Dofinansowanie likwidacji barier architektoni</w:t>
            </w:r>
            <w:r>
              <w:t>cznych, w komunikowaniu się i technicznych, w związku z 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640.000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73.171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 xml:space="preserve">Zlecanie fundacjom oraz organizacjom pozarządowym </w:t>
            </w:r>
            <w:r>
              <w:t>zadań z zakresu rehabilitacji zawodowej i społecznej osób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56.290</w:t>
            </w:r>
          </w:p>
        </w:tc>
      </w:tr>
      <w:tr w:rsidR="005E56DB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913F7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913F7">
            <w:pPr>
              <w:jc w:val="right"/>
            </w:pPr>
            <w:r>
              <w:t>7.358.155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E56DB" w:rsidRDefault="005E56DB">
      <w:pPr>
        <w:rPr>
          <w:rFonts w:eastAsia="Times New Roman" w:cs="Times New Roman"/>
          <w:szCs w:val="20"/>
        </w:rPr>
      </w:pPr>
    </w:p>
    <w:p w:rsidR="005E56DB" w:rsidRDefault="007913F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E56DB" w:rsidRDefault="007913F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LXXVI/976/23 Rady Miejskiej w Bytomiu z dnia 27 marca 2023 r. w sprawie określenia zadań z zakresu rehabilitacji zawodowej i społecznej osób niepełnosprawnych oraz ustalenia wysokości </w:t>
      </w:r>
      <w:r>
        <w:rPr>
          <w:rFonts w:eastAsia="Times New Roman" w:cs="Times New Roman"/>
          <w:szCs w:val="20"/>
        </w:rPr>
        <w:t>środków Państwowego Funduszu Rehabilitacji Osób Niepełnosprawnych przeznaczonych na ich realizację w 2023 roku z późn. zm., dokonuje się w związku z koniecznością dostosowania planowanych wydatków do faktycznych potrzeb.</w:t>
      </w:r>
    </w:p>
    <w:p w:rsidR="005E56DB" w:rsidRDefault="007913F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</w:t>
      </w:r>
      <w:r>
        <w:rPr>
          <w:rFonts w:eastAsia="Times New Roman" w:cs="Times New Roman"/>
          <w:szCs w:val="20"/>
        </w:rPr>
        <w:t>atowy Urząd Pracy i Miejski Ośrodek Pomocy Rodzinie oszczędnościami, występującymi w zakresie: zwrotu wydatków na instrumenty i usługi rynku pracy (oszczędności w kwocie 70.000 zł), zwrotu kosztów zatrudnienia pracowników pomagających pracownikowi niepełno</w:t>
      </w:r>
      <w:r>
        <w:rPr>
          <w:rFonts w:eastAsia="Times New Roman" w:cs="Times New Roman"/>
          <w:szCs w:val="20"/>
        </w:rPr>
        <w:t>sprawnemu (oszczędności w kwocie 2.100 zł), zwrotu kosztów wyposażenia stanowisk pracy (oszczędności w kwocie 85.000 zł), jednorazowego dofinansowania do rozpoczęcia działalności gospodarczej, rolniczej albo wniesienia wkładu do spółdzielni socjalnej (oszc</w:t>
      </w:r>
      <w:r>
        <w:rPr>
          <w:rFonts w:eastAsia="Times New Roman" w:cs="Times New Roman"/>
          <w:szCs w:val="20"/>
        </w:rPr>
        <w:t>zędności w kwocie 150.000 zł), szkolenia i przekwalifikowania osób niepełnosprawnych (oszczędności w kwocie 60.000 zł) oraz dofinansowania, sportu, kultury, rekreacji i turystyki osób niepełnosprawnych (oszczędności w kwocie 4.676 zł), dokonano przeniesień</w:t>
      </w:r>
      <w:r>
        <w:rPr>
          <w:rFonts w:eastAsia="Times New Roman" w:cs="Times New Roman"/>
          <w:szCs w:val="20"/>
        </w:rPr>
        <w:t xml:space="preserve"> ww. środków na dofinansowanie uczestnictwa osób niepełnosprawnych i ich opiekunów w turnusach rehabilitacyjnych (zwiększenie w kwocie 20.000 zł), dofinansowanie zaopatrzenia w sprzęt rehabilitacyjny, przedmioty ortopedyczne i środki pomocnicze (zwiększeni</w:t>
      </w:r>
      <w:r>
        <w:rPr>
          <w:rFonts w:eastAsia="Times New Roman" w:cs="Times New Roman"/>
          <w:szCs w:val="20"/>
        </w:rPr>
        <w:t>e w kwocie 291.776 zł) oraz dofinansowanie likwidacji barier architektonicznych, w komunikowaniu się i technicznych (zwiększenie w kwocie 60.000 zł).</w:t>
      </w:r>
    </w:p>
    <w:p w:rsidR="005E56DB" w:rsidRDefault="007913F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Powyższe środki zostały podzielone zgodnie z wymogami ustawy o rehabilitacji zawodowej i społecznej oraz </w:t>
      </w:r>
      <w:r>
        <w:rPr>
          <w:rFonts w:eastAsia="Times New Roman" w:cs="Times New Roman"/>
          <w:szCs w:val="20"/>
        </w:rPr>
        <w:t>zatrudnianiu osób niepełnosprawnych.</w:t>
      </w:r>
    </w:p>
    <w:p w:rsidR="005E56DB" w:rsidRDefault="007913F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5E56DB" w:rsidSect="005E56D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6DB" w:rsidRDefault="005E56DB" w:rsidP="005E56DB">
      <w:r>
        <w:separator/>
      </w:r>
    </w:p>
  </w:endnote>
  <w:endnote w:type="continuationSeparator" w:id="0">
    <w:p w:rsidR="005E56DB" w:rsidRDefault="005E56DB" w:rsidP="005E5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56D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rPr>
              <w:sz w:val="18"/>
            </w:rPr>
          </w:pPr>
          <w:r>
            <w:rPr>
              <w:sz w:val="18"/>
            </w:rPr>
            <w:t>Id: 3557F058-D6EC-445D-83BC-6A76E832EC29.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56D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E56DB">
            <w:rPr>
              <w:sz w:val="18"/>
            </w:rPr>
            <w:fldChar w:fldCharType="end"/>
          </w:r>
        </w:p>
      </w:tc>
    </w:tr>
  </w:tbl>
  <w:p w:rsidR="005E56DB" w:rsidRDefault="005E56D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56D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rPr>
              <w:sz w:val="18"/>
            </w:rPr>
          </w:pPr>
          <w:r>
            <w:rPr>
              <w:sz w:val="18"/>
            </w:rPr>
            <w:t>Id: 3557F058-D6EC-445D-83BC-6A76E832EC29. Proj</w:t>
          </w:r>
          <w:r>
            <w:rPr>
              <w:sz w:val="18"/>
            </w:rPr>
            <w:t>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56D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E56DB">
            <w:rPr>
              <w:sz w:val="18"/>
            </w:rPr>
            <w:fldChar w:fldCharType="end"/>
          </w:r>
        </w:p>
      </w:tc>
    </w:tr>
  </w:tbl>
  <w:p w:rsidR="005E56DB" w:rsidRDefault="005E56D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E56D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rPr>
              <w:sz w:val="18"/>
            </w:rPr>
          </w:pPr>
          <w:r>
            <w:rPr>
              <w:sz w:val="18"/>
            </w:rPr>
            <w:t>Id: 3557F058-D6EC-445D-83BC-6A76E832EC29.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5E56DB" w:rsidRDefault="007913F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E56D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E56DB">
            <w:rPr>
              <w:sz w:val="18"/>
            </w:rPr>
            <w:fldChar w:fldCharType="end"/>
          </w:r>
        </w:p>
      </w:tc>
    </w:tr>
  </w:tbl>
  <w:p w:rsidR="005E56DB" w:rsidRDefault="005E56D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6DB" w:rsidRDefault="005E56DB" w:rsidP="005E56DB">
      <w:r>
        <w:separator/>
      </w:r>
    </w:p>
  </w:footnote>
  <w:footnote w:type="continuationSeparator" w:id="0">
    <w:p w:rsidR="005E56DB" w:rsidRDefault="005E56DB" w:rsidP="005E56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E56DB"/>
    <w:rsid w:val="007913F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56D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LXXVI/976/23 Rady Miejskiej w^Bytomiu w^sprawie określenia zadań z^zakresu rehabilitacji zawodowej i^społecznej osób niepełnosprawnych oraz ustalenia wysokości środków Państwowego Funduszu Rehabilitacji Osób Niepełnosprawnych przeznaczonych na ich realizację w^2023 roku</dc:subject>
  <dc:creator>mchrzanowska</dc:creator>
  <cp:lastModifiedBy>Mariola Chrzanowska</cp:lastModifiedBy>
  <cp:revision>2</cp:revision>
  <dcterms:created xsi:type="dcterms:W3CDTF">2023-09-07T10:12:00Z</dcterms:created>
  <dcterms:modified xsi:type="dcterms:W3CDTF">2023-09-07T10:12:00Z</dcterms:modified>
  <cp:category>Akt prawny</cp:category>
</cp:coreProperties>
</file>