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LXXXII/1021/23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31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oceny sytuacji ekonomiczno-finansowej Szpitala Specjalistycznego 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Dokonuje się pozytywnej oceny sytuacji ekonomiczno-finansowej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ulicy Żeromskiego nr 7, na podstawie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raportu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sytuacji ekonomiczno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-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finansowej Samodzielnego Publicznego Zakładu Opieki Zdrowotnej za rok 2022, stanowiącego załącznik będący integralną częścią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LXXXII/1021/23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31 lipca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53a ust. 1 ustawy z dnia 15 kwietnia 2011 r. o działalności leczniczej, każdego roku kierownik samodzielnego publicznego zakładu opieki zdrowotnej sporządza i udostępnia w Biuletynie Informacji Publicznej raport o sytuacji ekonomiczno-finansowej samodzielnego publicznego zakładu opieki zdrowotnej w terminie dwóch miesięcy od dnia upływu terminu do sporządzenia rocznego sprawozdania finansowego. Raport jest przygotowywany na podstawie sprawozdania finansowego za poprzedni rok obrotowy i powinien zawierać w szczególności: analizę sytuacji ekonomiczno-finansowej, prognozę sytuacji ekonomiczno-finansowej na kolejne trzy lata obrotowe wraz z opisem przyjętych założeń oraz informację o istotnych zdarzeniach mających wpływ na sytuację ekonomiczno-finansową samodzielnego publicznego zakładu opieki zdrowotnej. Na podstawie art. 53a ust. 4 ustawy o działalności leczniczej, sporządzony przez kierownika samodzielnego publicznego zakładu opieki zdrowotnej raport, stanowi podstawę do dokonania oceny sytuacji ekonomiczno-finansowej zakładu przez podmiot tworzący. Raport o sytuacji ekonomiczno-finansowej Szpitala Specjalistycznego Nr 1 w Bytomiu, stanowiący załącznik do niniejszej uchwały, został przekazany do oceny podmiotowi tworzącemu, czyli Radzie Miejskiej w Bytomiu, w dniu 2 czerwca 2023 roku. Przedmiotowy raport zawiera analizę sytuacji ekonomiczno-finansowej Szpitala za 2022 rok, dokonaną na podstawie wskaźników ekonomiczno-finansowych, określonych w rozporządzeniu Ministra Zdrowia z dnia 12 kwietnia 2017 roku w sprawie wskaźników ekonomiczno-finansowych niezbędnych do sporządzenia analizy oraz prognozy sytuacji ekonomiczno-finansowej samodzielnych publicznych zakładów opieki zdrowotnej (Dz. U. z 2017 r. poz. 832) oraz prognozę sytuacji ekonomiczno-finansowej jednostki na lata 2023 - 2025, opis przyjętych założeń oraz informację o istotnych zdarzeniach mających wpływ na sytuację ekonomiczno-finansową Szpitala. Komisja Zdrowia, Ochrony Środowiska i Spraw Społecznych Rady Miejskiej w Bytomiu w dniu 24 lipca 2023 roku zapoznała się z treścią przedmiotowego raportu i wysłuchała wyjaśnień udzielonych przez przedstawicieli Dyrekcji Szpitala. Komisja na posiedzeniu w dniu 24 lipca 2023  roku w głosowaniu oceniła pozytywnie sytuację Szpitala Specjalistycznego Nr 1 w Bytomiu. W związku z powyższym Komisja wnosi do Rady Miejskiej w Bytomiu o podjęcie niniejszej uchwały.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6D0C85F2-618F-4385-92BE-0421972AFCED.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6D0C85F2-618F-4385-92BE-0421972AFCED.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6D0C85F2-618F-4385-92BE-0421972AFCED.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LXXXII/1021/23 z dnia 31 lipca 2023 r.</dc:title>
  <dc:subject>w sprawie oceny sytuacji ekonomiczno-finansowej Szpitala^Specjalistycznego^Nr^1^w^Bytomiu</dc:subject>
  <dc:creator>masocha</dc:creator>
  <cp:lastModifiedBy>masocha</cp:lastModifiedBy>
  <cp:revision>1</cp:revision>
  <dcterms:created xsi:type="dcterms:W3CDTF">2023-08-01T11:49:56Z</dcterms:created>
  <dcterms:modified xsi:type="dcterms:W3CDTF">2023-08-01T11:49:56Z</dcterms:modified>
  <cp:category>Akt prawny</cp:category>
</cp:coreProperties>
</file>