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XIV/201/11 Rady Miejskiej w Bytomiu w sprawie utworzenia jednostki budżetowej Gminy Bytom pod nazwą Bytomskie Mieszkania oraz nadania jej statutu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h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679)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XIV/201/11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utworzenia jednostki budżetowej Gminy Bytom pod nazwą Bytomskie Mieszkania oraz nadania jej statutu (z 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”4a) budowa, remont, naprawa, ulepszenie dróg, chodników lub innych terenów,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znajdujących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otoczeniu nieruchomości budynkowych pozostających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dyspozycji Prezydenta Bytomia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zarządzanych przez jednostkę, zlecona na potrzeby realizacji działań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rewitalizacją;".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zmiana uchwały nr XIV/201/11 Rady Miejskiej w Bytomiu z dnia 27 lipca 2011 r. w sprawie utworzenia jednostki budżetowej Gminy Bytom pod nazwą Bytomskie Mieszkania oraz nadania jej statutu (z późn. zm.) ma na celu rozszerzenie przedmiotu działalności Bytomskich Mieszkań.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obowiązującymi uregulowaniami, Bytomskie Mieszkania, w ramach posiadanych właściwości i uprawnień, zajmują się m.in. realizacją działań związanych z rewitalizacją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Przyjęcie proponowanej zmiany statutu jednostki pozwoli na prowadzenie przez Bytomskie Mieszkania dodatkowych działań uzupełniających, dotyczących realizowanych przedsięwzięć związanych z projektami rewitalizacyjnymi, co powinno finalnie zapewnić kompletność i kompleksowość podejmowanych przez jednostkę robót i przedsięwzięć na obszarach objętych rewitalizacją.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C830ED59-15A5-443D-97D6-CCCB409C7535.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C830ED59-15A5-443D-97D6-CCCB409C7535.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XIV/201/11 Rady Miejskiej w^Bytomiu w^sprawie utworzenia jednostki budżetowej Gminy Bytom pod nazwą Bytomskie Mieszkania oraz nadania jej^statutu</dc:subject>
  <dc:creator>eswida</dc:creator>
  <cp:lastModifiedBy>eswida</cp:lastModifiedBy>
  <cp:revision>1</cp:revision>
  <dcterms:created xsi:type="dcterms:W3CDTF">2023-07-21T09:30:42Z</dcterms:created>
  <dcterms:modified xsi:type="dcterms:W3CDTF">2023-07-21T09:30:42Z</dcterms:modified>
  <cp:category>Akt prawny</cp:category>
</cp:coreProperties>
</file>